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41C8ED4E" w14:textId="284EB42D" w:rsidR="00E87709" w:rsidRDefault="00A2250B" w:rsidP="00722728">
      <w:pPr>
        <w:autoSpaceDE w:val="0"/>
        <w:autoSpaceDN w:val="0"/>
        <w:adjustRightInd w:val="0"/>
        <w:jc w:val="center"/>
        <w:rPr>
          <w:szCs w:val="28"/>
        </w:rPr>
      </w:pPr>
      <w:r w:rsidRPr="00A2250B">
        <w:rPr>
          <w:b/>
          <w:szCs w:val="28"/>
        </w:rPr>
        <w:t>ГБУ Геронтологический центр «Дмитровский»</w:t>
      </w:r>
      <w:r w:rsidR="00E87709" w:rsidRPr="00C938AC">
        <w:rPr>
          <w:szCs w:val="28"/>
        </w:rPr>
        <w:t xml:space="preserve"> </w:t>
      </w:r>
    </w:p>
    <w:p w14:paraId="5EB378A7" w14:textId="0FEE3DE3"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3B329190"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023CFB">
        <w:rPr>
          <w:bCs/>
          <w:color w:val="000000"/>
          <w:szCs w:val="28"/>
        </w:rPr>
        <w:t xml:space="preserve">от </w:t>
      </w:r>
      <w:r w:rsidR="00A2250B">
        <w:rPr>
          <w:bCs/>
          <w:color w:val="000000"/>
          <w:szCs w:val="28"/>
        </w:rPr>
        <w:t>29</w:t>
      </w:r>
      <w:r w:rsidR="00E87709">
        <w:rPr>
          <w:bCs/>
          <w:color w:val="000000"/>
          <w:szCs w:val="28"/>
        </w:rPr>
        <w:t xml:space="preserve"> </w:t>
      </w:r>
      <w:r w:rsidR="00A2250B">
        <w:rPr>
          <w:bCs/>
          <w:color w:val="000000"/>
          <w:szCs w:val="28"/>
        </w:rPr>
        <w:t>мая</w:t>
      </w:r>
      <w:r w:rsidR="00E87709">
        <w:rPr>
          <w:bCs/>
          <w:color w:val="000000"/>
          <w:szCs w:val="28"/>
        </w:rPr>
        <w:t xml:space="preserve"> </w:t>
      </w:r>
      <w:r w:rsidR="00F3622C">
        <w:rPr>
          <w:bCs/>
          <w:color w:val="000000"/>
          <w:szCs w:val="28"/>
        </w:rPr>
        <w:t>202</w:t>
      </w:r>
      <w:r w:rsidR="00E87709">
        <w:rPr>
          <w:bCs/>
          <w:color w:val="000000"/>
          <w:szCs w:val="28"/>
        </w:rPr>
        <w:t>4</w:t>
      </w:r>
      <w:r w:rsidR="00F3622C">
        <w:rPr>
          <w:bCs/>
          <w:color w:val="000000"/>
          <w:szCs w:val="28"/>
        </w:rPr>
        <w:t xml:space="preserve"> г.</w:t>
      </w:r>
      <w:r w:rsidR="00023CFB">
        <w:rPr>
          <w:bCs/>
          <w:color w:val="000000"/>
          <w:szCs w:val="28"/>
        </w:rPr>
        <w:t xml:space="preserve"> № </w:t>
      </w:r>
      <w:r w:rsidR="00A2250B">
        <w:rPr>
          <w:bCs/>
          <w:color w:val="000000"/>
          <w:szCs w:val="28"/>
        </w:rPr>
        <w:t>123</w:t>
      </w:r>
      <w:r w:rsidR="00023CFB">
        <w:rPr>
          <w:bCs/>
          <w:color w:val="000000"/>
          <w:szCs w:val="28"/>
        </w:rPr>
        <w:t>-П</w:t>
      </w:r>
      <w:r w:rsidR="00105305" w:rsidRPr="00105305">
        <w:rPr>
          <w:bCs/>
          <w:color w:val="000000"/>
          <w:szCs w:val="28"/>
        </w:rPr>
        <w:t xml:space="preserve"> </w:t>
      </w:r>
      <w:r w:rsidR="00105305">
        <w:rPr>
          <w:bCs/>
          <w:color w:val="000000"/>
          <w:szCs w:val="28"/>
        </w:rPr>
        <w:t xml:space="preserve">(ред. от 01.04.2026 № </w:t>
      </w:r>
      <w:r w:rsidR="00BB4FFA">
        <w:rPr>
          <w:bCs/>
          <w:color w:val="000000"/>
          <w:szCs w:val="28"/>
        </w:rPr>
        <w:t>1</w:t>
      </w:r>
      <w:r w:rsidR="00A2250B">
        <w:rPr>
          <w:bCs/>
          <w:color w:val="000000"/>
          <w:szCs w:val="28"/>
        </w:rPr>
        <w:t>01</w:t>
      </w:r>
      <w:r w:rsidR="00105305">
        <w:rPr>
          <w:bCs/>
          <w:color w:val="000000"/>
          <w:szCs w:val="28"/>
        </w:rPr>
        <w:t>-П</w:t>
      </w:r>
      <w:r w:rsidR="00105305">
        <w:rPr>
          <w:szCs w:val="28"/>
        </w:rPr>
        <w:t>)</w:t>
      </w:r>
      <w:r w:rsidR="00BC3414">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51800096"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C16AEA">
        <w:rPr>
          <w:b w:val="0"/>
          <w:szCs w:val="28"/>
        </w:rPr>
        <w:t>отчетности</w:t>
      </w:r>
      <w:r w:rsidR="00BB4FFA">
        <w:rPr>
          <w:b w:val="0"/>
          <w:szCs w:val="28"/>
        </w:rPr>
        <w:t xml:space="preserve"> </w:t>
      </w:r>
      <w:r w:rsidR="00A2250B" w:rsidRPr="00A2250B">
        <w:rPr>
          <w:b w:val="0"/>
          <w:color w:val="231F20"/>
          <w:szCs w:val="28"/>
        </w:rPr>
        <w:t xml:space="preserve">Государственного </w:t>
      </w:r>
      <w:r w:rsidR="00A2250B" w:rsidRPr="00A2250B">
        <w:rPr>
          <w:b w:val="0"/>
          <w:szCs w:val="28"/>
        </w:rPr>
        <w:t xml:space="preserve">бюджетного учреждения города Москвы </w:t>
      </w:r>
      <w:r w:rsidR="00A2250B" w:rsidRPr="00A2250B">
        <w:rPr>
          <w:b w:val="0"/>
          <w:szCs w:val="28"/>
        </w:rPr>
        <w:br/>
        <w:t>Геронтологический центр «Дмитровский» Департамента труда и социальной защиты населения города Москвы (ГБУ Геронтологический центр «Дмитровский»)</w:t>
      </w:r>
      <w:r w:rsidR="00A2250B" w:rsidRPr="00BB4FFA">
        <w:rPr>
          <w:b w:val="0"/>
          <w:szCs w:val="28"/>
        </w:rPr>
        <w:t xml:space="preserve"> </w:t>
      </w:r>
      <w:r w:rsidR="00DB36CD" w:rsidRPr="00BB4FFA">
        <w:rPr>
          <w:b w:val="0"/>
          <w:szCs w:val="28"/>
        </w:rPr>
        <w:t>(далее – субъект</w:t>
      </w:r>
      <w:r w:rsidR="00DB36CD" w:rsidRPr="00DB36CD">
        <w:rPr>
          <w:b w:val="0"/>
          <w:szCs w:val="28"/>
        </w:rPr>
        <w:t xml:space="preserve"> централизованного учета)</w:t>
      </w:r>
      <w:r w:rsidRPr="00D5736C">
        <w:rPr>
          <w:b w:val="0"/>
          <w:szCs w:val="28"/>
        </w:rPr>
        <w:t xml:space="preserve"> регламентируется</w:t>
      </w:r>
      <w:r w:rsidR="00DC1803">
        <w:rPr>
          <w:b w:val="0"/>
          <w:szCs w:val="28"/>
        </w:rPr>
        <w:t xml:space="preserve"> </w:t>
      </w:r>
      <w:r w:rsidRPr="00D5736C">
        <w:rPr>
          <w:b w:val="0"/>
          <w:szCs w:val="28"/>
        </w:rPr>
        <w:t xml:space="preserve">требованиями Федерального </w:t>
      </w:r>
      <w:hyperlink r:id="rId7"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w:t>
      </w:r>
      <w:r w:rsidR="00AA0541">
        <w:rPr>
          <w:b w:val="0"/>
          <w:szCs w:val="28"/>
        </w:rPr>
        <w:t xml:space="preserve"> –</w:t>
      </w:r>
      <w:r w:rsidR="00BB5D7A">
        <w:rPr>
          <w:b w:val="0"/>
          <w:szCs w:val="28"/>
        </w:rPr>
        <w:t xml:space="preserve"> </w:t>
      </w:r>
      <w:r w:rsidR="00A2250B">
        <w:rPr>
          <w:b w:val="0"/>
          <w:szCs w:val="28"/>
        </w:rPr>
        <w:br/>
      </w:r>
      <w:r w:rsidRPr="00D5736C">
        <w:rPr>
          <w:b w:val="0"/>
          <w:szCs w:val="28"/>
        </w:rPr>
        <w:t xml:space="preserve">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00A2AFC1" w:rsidR="0000752E" w:rsidRPr="00BB30A3" w:rsidRDefault="002B0F7B" w:rsidP="00722728">
      <w:pPr>
        <w:pStyle w:val="ConsPlusNormal"/>
        <w:ind w:firstLine="709"/>
        <w:jc w:val="both"/>
        <w:rPr>
          <w:sz w:val="28"/>
          <w:szCs w:val="28"/>
        </w:rPr>
      </w:pPr>
      <w:r w:rsidRPr="00BB30A3">
        <w:rPr>
          <w:sz w:val="28"/>
          <w:szCs w:val="28"/>
        </w:rPr>
        <w:t>- от 30.08.2024 № 121н «Единый план счетов бухгалтерского учета государственных финансов» (далее – ФСБУ «ЕПСБУ»)</w:t>
      </w:r>
      <w:r w:rsidR="0000752E" w:rsidRPr="00BB30A3">
        <w:rPr>
          <w:sz w:val="28"/>
          <w:szCs w:val="28"/>
        </w:rPr>
        <w:t>;</w:t>
      </w:r>
    </w:p>
    <w:p w14:paraId="2CEB395E" w14:textId="357A3D8D" w:rsidR="002B0F7B" w:rsidRPr="00BB30A3" w:rsidRDefault="0000752E" w:rsidP="00722728">
      <w:pPr>
        <w:pStyle w:val="ConsPlusNormal"/>
        <w:ind w:firstLine="709"/>
        <w:jc w:val="both"/>
        <w:rPr>
          <w:sz w:val="28"/>
          <w:szCs w:val="28"/>
        </w:rPr>
      </w:pPr>
      <w:r w:rsidRPr="00BB30A3">
        <w:rPr>
          <w:sz w:val="28"/>
          <w:szCs w:val="28"/>
        </w:rPr>
        <w:t xml:space="preserve">- </w:t>
      </w:r>
      <w:r w:rsidR="002B0F7B" w:rsidRPr="00BB30A3">
        <w:rPr>
          <w:sz w:val="28"/>
          <w:szCs w:val="28"/>
        </w:rPr>
        <w:t xml:space="preserve">от 20.09.2024 № 133н «План счетов бухгалтерского учета бюджетных </w:t>
      </w:r>
      <w:r w:rsidR="00BB30A3">
        <w:rPr>
          <w:sz w:val="28"/>
          <w:szCs w:val="28"/>
        </w:rPr>
        <w:br/>
      </w:r>
      <w:r w:rsidR="002B0F7B" w:rsidRPr="00BB30A3">
        <w:rPr>
          <w:sz w:val="28"/>
          <w:szCs w:val="28"/>
        </w:rPr>
        <w:t>и автономных учреждений»</w:t>
      </w:r>
      <w:r w:rsidR="00BB30A3" w:rsidRPr="00BB30A3">
        <w:rPr>
          <w:sz w:val="28"/>
          <w:szCs w:val="28"/>
        </w:rPr>
        <w:t xml:space="preserve"> (далее - ФСБУ «План счетов бухгалтерского учета бюджетных и автономных учреждений»)</w:t>
      </w:r>
      <w:r w:rsidR="002B0F7B" w:rsidRPr="00BB30A3">
        <w:rPr>
          <w:sz w:val="28"/>
          <w:szCs w:val="28"/>
        </w:rPr>
        <w:t>;</w:t>
      </w:r>
    </w:p>
    <w:p w14:paraId="1CB3AB3C" w14:textId="78C80816"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8" w:history="1">
        <w:hyperlink r:id="rId9"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0" w:history="1">
        <w:hyperlink r:id="rId11"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2" w:history="1">
        <w:r w:rsidR="000F4E76" w:rsidRPr="002776EC">
          <w:rPr>
            <w:sz w:val="28"/>
            <w:szCs w:val="28"/>
          </w:rPr>
          <w:t>№</w:t>
        </w:r>
      </w:hyperlink>
      <w:r w:rsidRPr="002776EC">
        <w:rPr>
          <w:sz w:val="28"/>
          <w:szCs w:val="28"/>
        </w:rPr>
        <w:t xml:space="preserve"> 52н);</w:t>
      </w:r>
    </w:p>
    <w:p w14:paraId="5ED7F9B7" w14:textId="17CCE7B3" w:rsidR="00002B8E" w:rsidRPr="005063AA" w:rsidRDefault="00002B8E" w:rsidP="005063AA">
      <w:r w:rsidRPr="00136705">
        <w:rPr>
          <w:szCs w:val="28"/>
        </w:rPr>
        <w:t>- от 15.04.2021 № 61н «</w:t>
      </w:r>
      <w:r w:rsidR="005063AA">
        <w:t xml:space="preserve">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005063AA">
        <w:br/>
        <w:t>и Методических указаний по их формированию и применению</w:t>
      </w:r>
      <w:r w:rsidRPr="00136705">
        <w:rPr>
          <w:szCs w:val="28"/>
        </w:rPr>
        <w:t xml:space="preserve">» </w:t>
      </w:r>
      <w:r w:rsidR="005063AA">
        <w:rPr>
          <w:szCs w:val="28"/>
        </w:rPr>
        <w:br/>
      </w:r>
      <w:r w:rsidRPr="00136705">
        <w:rPr>
          <w:szCs w:val="28"/>
        </w:rPr>
        <w:t>(далее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4A639939" w14:textId="77777777" w:rsidR="00686121" w:rsidRPr="00F568F1" w:rsidRDefault="00686121" w:rsidP="00686121">
      <w:pPr>
        <w:pStyle w:val="ConsPlusNormal"/>
        <w:ind w:firstLine="709"/>
        <w:jc w:val="both"/>
        <w:rPr>
          <w:b/>
          <w:sz w:val="28"/>
          <w:szCs w:val="28"/>
        </w:rPr>
      </w:pPr>
      <w:r w:rsidRPr="00F568F1">
        <w:rPr>
          <w:b/>
          <w:sz w:val="28"/>
          <w:szCs w:val="28"/>
        </w:rPr>
        <w:t>2. Осуществление организации ведения бухгалтерского учета.</w:t>
      </w:r>
    </w:p>
    <w:p w14:paraId="69F9EE3B" w14:textId="77777777" w:rsidR="00686121" w:rsidRPr="00F568F1" w:rsidRDefault="00686121" w:rsidP="00686121">
      <w:pPr>
        <w:pStyle w:val="ConsPlusNormal"/>
        <w:ind w:firstLine="709"/>
        <w:jc w:val="both"/>
        <w:rPr>
          <w:b/>
          <w:sz w:val="28"/>
          <w:szCs w:val="28"/>
        </w:rPr>
      </w:pPr>
      <w:r w:rsidRPr="00F568F1">
        <w:rPr>
          <w:sz w:val="28"/>
          <w:szCs w:val="28"/>
        </w:rPr>
        <w:t>Функции по ведению бухгалтерского учета,</w:t>
      </w:r>
      <w:r w:rsidRPr="00F568F1">
        <w:rPr>
          <w:i/>
          <w:sz w:val="28"/>
          <w:szCs w:val="28"/>
        </w:rPr>
        <w:t xml:space="preserve"> </w:t>
      </w:r>
      <w:r w:rsidRPr="00F568F1">
        <w:rPr>
          <w:sz w:val="28"/>
          <w:szCs w:val="28"/>
        </w:rPr>
        <w:t xml:space="preserve">составлению 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w:t>
      </w:r>
      <w:r w:rsidRPr="00F568F1">
        <w:rPr>
          <w:sz w:val="28"/>
          <w:szCs w:val="28"/>
        </w:rPr>
        <w:lastRenderedPageBreak/>
        <w:t xml:space="preserve">защиты населения города Москвы (далее – централизованная бухгалтерия), </w:t>
      </w:r>
      <w:r w:rsidRPr="00F568F1">
        <w:rPr>
          <w:sz w:val="28"/>
          <w:szCs w:val="28"/>
        </w:rPr>
        <w:br/>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3435350F" w14:textId="77777777" w:rsidR="00686121" w:rsidRPr="00F568F1" w:rsidRDefault="00686121" w:rsidP="00686121">
      <w:pPr>
        <w:pStyle w:val="ConsPlusNormal"/>
        <w:ind w:firstLine="709"/>
        <w:jc w:val="both"/>
        <w:rPr>
          <w:sz w:val="28"/>
          <w:szCs w:val="28"/>
        </w:rPr>
      </w:pPr>
    </w:p>
    <w:p w14:paraId="7841624D" w14:textId="77777777" w:rsidR="00686121" w:rsidRPr="00F568F1" w:rsidRDefault="00686121" w:rsidP="00686121">
      <w:pPr>
        <w:pStyle w:val="ConsPlusNormal"/>
        <w:ind w:firstLine="709"/>
        <w:jc w:val="both"/>
        <w:rPr>
          <w:b/>
          <w:sz w:val="28"/>
          <w:szCs w:val="28"/>
        </w:rPr>
      </w:pPr>
      <w:r w:rsidRPr="00F568F1">
        <w:rPr>
          <w:b/>
          <w:sz w:val="28"/>
          <w:szCs w:val="28"/>
        </w:rPr>
        <w:t>3. Форма ведения бухгалтерского учета, формирования бухгалтерской отчетности и правила документооборота.</w:t>
      </w:r>
    </w:p>
    <w:p w14:paraId="7F652CB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F568F1">
        <w:rPr>
          <w:rFonts w:ascii="Times New Roman" w:hAnsi="Times New Roman"/>
          <w:i/>
          <w:sz w:val="28"/>
          <w:szCs w:val="28"/>
        </w:rPr>
        <w:t>.</w:t>
      </w:r>
    </w:p>
    <w:p w14:paraId="67715559" w14:textId="77777777" w:rsidR="00686121" w:rsidRPr="00F568F1" w:rsidRDefault="00686121" w:rsidP="00686121">
      <w:pPr>
        <w:pStyle w:val="ConsPlusNormal"/>
        <w:ind w:firstLine="709"/>
        <w:jc w:val="both"/>
        <w:rPr>
          <w:sz w:val="28"/>
          <w:szCs w:val="28"/>
        </w:rPr>
      </w:pPr>
      <w:r w:rsidRPr="00F568F1">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F568F1">
        <w:rPr>
          <w:color w:val="231F20"/>
          <w:sz w:val="28"/>
          <w:szCs w:val="28"/>
        </w:rPr>
        <w:t>и социальной защиты населения города Москвы.</w:t>
      </w:r>
    </w:p>
    <w:p w14:paraId="01E434B1" w14:textId="77777777" w:rsidR="00686121" w:rsidRPr="00F568F1" w:rsidRDefault="00686121" w:rsidP="00686121">
      <w:pPr>
        <w:pStyle w:val="ConsPlusNormal"/>
        <w:ind w:firstLine="709"/>
        <w:jc w:val="both"/>
        <w:rPr>
          <w:sz w:val="28"/>
          <w:szCs w:val="28"/>
        </w:rPr>
      </w:pPr>
      <w:r w:rsidRPr="00F568F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F568F1">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F568F1">
        <w:rPr>
          <w:color w:val="231F20"/>
          <w:sz w:val="28"/>
          <w:szCs w:val="28"/>
        </w:rPr>
        <w:t>и социальной защиты населения города Москвы.</w:t>
      </w:r>
    </w:p>
    <w:p w14:paraId="2AC6195B" w14:textId="77777777" w:rsidR="00686121" w:rsidRPr="00F568F1" w:rsidRDefault="00686121" w:rsidP="00686121">
      <w:pPr>
        <w:pStyle w:val="ConsPlusNormal"/>
        <w:ind w:firstLine="709"/>
        <w:jc w:val="both"/>
        <w:rPr>
          <w:sz w:val="28"/>
          <w:szCs w:val="28"/>
        </w:rPr>
      </w:pPr>
      <w:r w:rsidRPr="00F568F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3" w:history="1">
        <w:r w:rsidRPr="00F568F1">
          <w:rPr>
            <w:sz w:val="28"/>
            <w:szCs w:val="28"/>
          </w:rPr>
          <w:t>Приказом</w:t>
        </w:r>
      </w:hyperlink>
      <w:r w:rsidRPr="00F568F1">
        <w:rPr>
          <w:sz w:val="28"/>
          <w:szCs w:val="28"/>
        </w:rPr>
        <w:t xml:space="preserve"> № 52н, </w:t>
      </w:r>
      <w:r w:rsidRPr="00F568F1">
        <w:rPr>
          <w:sz w:val="28"/>
          <w:szCs w:val="28"/>
        </w:rPr>
        <w:br/>
        <w:t>Приказом № 61н.</w:t>
      </w:r>
    </w:p>
    <w:p w14:paraId="0CC7949A" w14:textId="77777777" w:rsidR="00686121" w:rsidRPr="00F568F1" w:rsidRDefault="00686121" w:rsidP="00686121">
      <w:pPr>
        <w:contextualSpacing/>
        <w:rPr>
          <w:szCs w:val="28"/>
        </w:rPr>
      </w:pPr>
      <w:r w:rsidRPr="00F568F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4" w:history="1">
        <w:r w:rsidRPr="00F568F1">
          <w:rPr>
            <w:szCs w:val="28"/>
          </w:rPr>
          <w:t>Законе</w:t>
        </w:r>
      </w:hyperlink>
      <w:r w:rsidRPr="00F568F1">
        <w:rPr>
          <w:szCs w:val="28"/>
        </w:rPr>
        <w:t xml:space="preserve"> № 402-ФЗ и в </w:t>
      </w:r>
      <w:hyperlink r:id="rId15" w:history="1">
        <w:r w:rsidRPr="00F568F1">
          <w:rPr>
            <w:szCs w:val="28"/>
          </w:rPr>
          <w:t>СГС</w:t>
        </w:r>
      </w:hyperlink>
      <w:r w:rsidRPr="00F568F1">
        <w:rPr>
          <w:szCs w:val="28"/>
        </w:rPr>
        <w:t xml:space="preserve"> «Концептуальные основы».</w:t>
      </w:r>
    </w:p>
    <w:p w14:paraId="5F9C889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учетные документы, регистры бухгалтерского учета, отчетность </w:t>
      </w:r>
      <w:r w:rsidRPr="00F568F1">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F568F1">
        <w:rPr>
          <w:rFonts w:ascii="Times New Roman" w:hAnsi="Times New Roman"/>
          <w:sz w:val="28"/>
          <w:szCs w:val="28"/>
        </w:rPr>
        <w:br/>
        <w:t>в субъекте централизованного учета.</w:t>
      </w:r>
    </w:p>
    <w:p w14:paraId="133044D3" w14:textId="1E96195E" w:rsidR="00686121" w:rsidRDefault="00686121" w:rsidP="00686121">
      <w:pPr>
        <w:pStyle w:val="ConsPlusNormal"/>
        <w:ind w:firstLine="709"/>
        <w:jc w:val="both"/>
        <w:rPr>
          <w:sz w:val="28"/>
          <w:szCs w:val="28"/>
        </w:rPr>
      </w:pPr>
      <w:r w:rsidRPr="00F568F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7F57E836" w14:textId="13B7CD31" w:rsidR="009B3D6A" w:rsidRDefault="009B3D6A" w:rsidP="00686121">
      <w:pPr>
        <w:pStyle w:val="ConsPlusNormal"/>
        <w:ind w:firstLine="709"/>
        <w:jc w:val="both"/>
        <w:rPr>
          <w:sz w:val="28"/>
          <w:szCs w:val="28"/>
        </w:rPr>
      </w:pPr>
      <w:r w:rsidRPr="002F7414">
        <w:rPr>
          <w:sz w:val="28"/>
          <w:szCs w:val="28"/>
        </w:rPr>
        <w:t>График документооборота к учетной политике субъекта централизованного учета формируется централизованной бухгалтерией на основании утвержденных перечней технологических карт в подсистеме «Цифровая учетная политика. График документооборота» функционального блока «Централизованное управление учетом» УАИС Бюджетный учет</w:t>
      </w:r>
      <w:r>
        <w:rPr>
          <w:sz w:val="28"/>
          <w:szCs w:val="28"/>
        </w:rPr>
        <w:t>.</w:t>
      </w:r>
    </w:p>
    <w:p w14:paraId="0D47810F" w14:textId="0B2ECF08" w:rsidR="009B3D6A" w:rsidRPr="00F568F1" w:rsidRDefault="009B3D6A" w:rsidP="00686121">
      <w:pPr>
        <w:pStyle w:val="ConsPlusNormal"/>
        <w:ind w:firstLine="709"/>
        <w:jc w:val="both"/>
        <w:rPr>
          <w:strike/>
          <w:sz w:val="28"/>
          <w:szCs w:val="28"/>
        </w:rPr>
      </w:pPr>
      <w:r w:rsidRPr="002F7414">
        <w:rPr>
          <w:sz w:val="28"/>
          <w:szCs w:val="28"/>
        </w:rPr>
        <w:t xml:space="preserve">Датой вступления в силу Графика документооборота считается дата </w:t>
      </w:r>
      <w:r>
        <w:rPr>
          <w:sz w:val="28"/>
          <w:szCs w:val="28"/>
        </w:rPr>
        <w:br/>
      </w:r>
      <w:r w:rsidRPr="002F7414">
        <w:rPr>
          <w:sz w:val="28"/>
          <w:szCs w:val="28"/>
        </w:rPr>
        <w:lastRenderedPageBreak/>
        <w:t>его подписания (утверждения) в подсистеме «Цифровая учетная политика. График документооборота» функционального блока «Централизованное управление учетом» УАИС Бюджетный учет.</w:t>
      </w:r>
    </w:p>
    <w:p w14:paraId="3DCD08D3" w14:textId="77777777" w:rsidR="00686121" w:rsidRPr="00F568F1" w:rsidRDefault="00686121" w:rsidP="00686121">
      <w:pPr>
        <w:pStyle w:val="a3"/>
        <w:ind w:firstLine="709"/>
        <w:jc w:val="both"/>
        <w:rPr>
          <w:rFonts w:ascii="Times New Roman" w:hAnsi="Times New Roman"/>
          <w:sz w:val="28"/>
          <w:szCs w:val="28"/>
        </w:rPr>
      </w:pPr>
      <w:bookmarkStart w:id="0" w:name="_Ref12454563"/>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F568F1">
        <w:rPr>
          <w:rFonts w:ascii="Times New Roman" w:hAnsi="Times New Roman"/>
          <w:sz w:val="28"/>
          <w:szCs w:val="28"/>
        </w:rPr>
        <w:t>,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7DD86D0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72DA9DD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F568F1">
        <w:rPr>
          <w:rFonts w:ascii="Times New Roman" w:hAnsi="Times New Roman"/>
          <w:sz w:val="28"/>
          <w:szCs w:val="28"/>
        </w:rPr>
        <w:br/>
        <w:t>на право второй подписи, для передачи сторонним контрагентам, финансовым органам.</w:t>
      </w:r>
    </w:p>
    <w:p w14:paraId="47E6699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F568F1">
        <w:rPr>
          <w:rFonts w:ascii="Times New Roman" w:hAnsi="Times New Roman"/>
          <w:iCs/>
          <w:sz w:val="28"/>
          <w:szCs w:val="28"/>
        </w:rPr>
        <w:t xml:space="preserve">УАИС Бюджетный учет </w:t>
      </w:r>
      <w:r w:rsidRPr="00F568F1">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4CC38FF3" w14:textId="02324CAD" w:rsidR="00686121" w:rsidRPr="004821EF" w:rsidRDefault="009B3D6A" w:rsidP="004821EF">
      <w:pPr>
        <w:pStyle w:val="a3"/>
        <w:ind w:firstLine="709"/>
        <w:jc w:val="both"/>
        <w:rPr>
          <w:rFonts w:ascii="Times New Roman" w:hAnsi="Times New Roman"/>
          <w:sz w:val="28"/>
          <w:szCs w:val="28"/>
        </w:rPr>
      </w:pPr>
      <w:r w:rsidRPr="002F7414">
        <w:rPr>
          <w:rFonts w:ascii="Times New Roman" w:hAnsi="Times New Roman"/>
          <w:sz w:val="28"/>
          <w:szCs w:val="28"/>
        </w:rPr>
        <w:t xml:space="preserve">При смене руководителя субъекта централизованного учета </w:t>
      </w:r>
      <w:r>
        <w:rPr>
          <w:rFonts w:ascii="Times New Roman" w:hAnsi="Times New Roman"/>
          <w:sz w:val="28"/>
          <w:szCs w:val="28"/>
        </w:rPr>
        <w:br/>
      </w:r>
      <w:r w:rsidRPr="002F7414">
        <w:rPr>
          <w:rFonts w:ascii="Times New Roman" w:hAnsi="Times New Roman"/>
          <w:sz w:val="28"/>
          <w:szCs w:val="28"/>
        </w:rPr>
        <w:t xml:space="preserve">и/или должностного лица централизованной бухгалтерии, уполномоченного </w:t>
      </w:r>
      <w:r>
        <w:rPr>
          <w:rFonts w:ascii="Times New Roman" w:hAnsi="Times New Roman"/>
          <w:sz w:val="28"/>
          <w:szCs w:val="28"/>
        </w:rPr>
        <w:br/>
      </w:r>
      <w:r w:rsidRPr="002F7414">
        <w:rPr>
          <w:rFonts w:ascii="Times New Roman" w:hAnsi="Times New Roman"/>
          <w:sz w:val="28"/>
          <w:szCs w:val="28"/>
        </w:rPr>
        <w:t xml:space="preserve">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материальных </w:t>
      </w:r>
      <w:proofErr w:type="spellStart"/>
      <w:r w:rsidRPr="002F7414">
        <w:rPr>
          <w:rFonts w:ascii="Times New Roman" w:hAnsi="Times New Roman"/>
          <w:sz w:val="28"/>
          <w:szCs w:val="28"/>
        </w:rPr>
        <w:t>usb</w:t>
      </w:r>
      <w:proofErr w:type="spellEnd"/>
      <w:r w:rsidRPr="002F7414">
        <w:rPr>
          <w:rFonts w:ascii="Times New Roman" w:hAnsi="Times New Roman"/>
          <w:sz w:val="28"/>
          <w:szCs w:val="28"/>
        </w:rPr>
        <w:t>-носителей - токенов (</w:t>
      </w:r>
      <w:proofErr w:type="spellStart"/>
      <w:r w:rsidRPr="002F7414">
        <w:rPr>
          <w:rFonts w:ascii="Times New Roman" w:hAnsi="Times New Roman"/>
          <w:sz w:val="28"/>
          <w:szCs w:val="28"/>
        </w:rPr>
        <w:t>eToken</w:t>
      </w:r>
      <w:proofErr w:type="spellEnd"/>
      <w:r w:rsidRPr="002F7414">
        <w:rPr>
          <w:rFonts w:ascii="Times New Roman" w:hAnsi="Times New Roman"/>
          <w:sz w:val="28"/>
          <w:szCs w:val="28"/>
        </w:rPr>
        <w:t xml:space="preserve">, </w:t>
      </w:r>
      <w:proofErr w:type="spellStart"/>
      <w:r w:rsidRPr="002F7414">
        <w:rPr>
          <w:rFonts w:ascii="Times New Roman" w:hAnsi="Times New Roman"/>
          <w:sz w:val="28"/>
          <w:szCs w:val="28"/>
        </w:rPr>
        <w:t>Rutoken</w:t>
      </w:r>
      <w:proofErr w:type="spellEnd"/>
      <w:r w:rsidRPr="002F7414">
        <w:rPr>
          <w:rFonts w:ascii="Times New Roman" w:hAnsi="Times New Roman"/>
          <w:sz w:val="28"/>
          <w:szCs w:val="28"/>
        </w:rPr>
        <w:t xml:space="preserve">, ESMART </w:t>
      </w:r>
      <w:proofErr w:type="spellStart"/>
      <w:r w:rsidRPr="002F7414">
        <w:rPr>
          <w:rFonts w:ascii="Times New Roman" w:hAnsi="Times New Roman"/>
          <w:sz w:val="28"/>
          <w:szCs w:val="28"/>
        </w:rPr>
        <w:t>Token</w:t>
      </w:r>
      <w:proofErr w:type="spellEnd"/>
      <w:r w:rsidRPr="002F7414">
        <w:rPr>
          <w:rFonts w:ascii="Times New Roman" w:hAnsi="Times New Roman"/>
          <w:sz w:val="28"/>
          <w:szCs w:val="28"/>
        </w:rPr>
        <w:t>), на которых хранятся ключи электронной подписи по Акту приема-передачи дел.</w:t>
      </w:r>
    </w:p>
    <w:p w14:paraId="05763120" w14:textId="77777777" w:rsidR="00686121" w:rsidRPr="00F568F1" w:rsidRDefault="00686121" w:rsidP="00686121">
      <w:pPr>
        <w:pStyle w:val="ConsPlusNormal"/>
        <w:ind w:firstLine="709"/>
        <w:jc w:val="center"/>
        <w:rPr>
          <w:b/>
          <w:sz w:val="28"/>
          <w:szCs w:val="28"/>
        </w:rPr>
      </w:pPr>
      <w:r w:rsidRPr="00F568F1">
        <w:rPr>
          <w:b/>
          <w:sz w:val="28"/>
          <w:szCs w:val="28"/>
        </w:rPr>
        <w:t>4. Сведения об особенностях ведения бухгалтерского учета.</w:t>
      </w:r>
    </w:p>
    <w:p w14:paraId="224755EB" w14:textId="73D6C584" w:rsidR="00686121" w:rsidRPr="00F568F1" w:rsidRDefault="00686121" w:rsidP="00686121">
      <w:pPr>
        <w:pStyle w:val="ConsPlusNormal"/>
        <w:ind w:firstLine="709"/>
        <w:jc w:val="both"/>
        <w:rPr>
          <w:sz w:val="28"/>
          <w:szCs w:val="28"/>
        </w:rPr>
      </w:pPr>
      <w:r w:rsidRPr="00F568F1">
        <w:rPr>
          <w:sz w:val="28"/>
          <w:szCs w:val="28"/>
        </w:rPr>
        <w:lastRenderedPageBreak/>
        <w:t xml:space="preserve">Рабочий план счетов </w:t>
      </w:r>
      <w:r w:rsidRPr="00F568F1">
        <w:rPr>
          <w:bCs/>
          <w:sz w:val="28"/>
          <w:szCs w:val="28"/>
        </w:rPr>
        <w:t xml:space="preserve">бухгалтерского </w:t>
      </w:r>
      <w:r w:rsidRPr="00F568F1">
        <w:rPr>
          <w:sz w:val="28"/>
          <w:szCs w:val="28"/>
        </w:rPr>
        <w:t xml:space="preserve">учета разработан в соответствии </w:t>
      </w:r>
      <w:r w:rsidRPr="00F568F1">
        <w:rPr>
          <w:sz w:val="28"/>
          <w:szCs w:val="28"/>
        </w:rPr>
        <w:br/>
        <w:t xml:space="preserve">с </w:t>
      </w:r>
      <w:r w:rsidR="003E0C0D" w:rsidRPr="00F4015E">
        <w:rPr>
          <w:sz w:val="28"/>
          <w:szCs w:val="28"/>
        </w:rPr>
        <w:t>ФСБУ «ЕПСБУ»</w:t>
      </w:r>
      <w:r w:rsidR="003E0C0D">
        <w:rPr>
          <w:sz w:val="28"/>
          <w:szCs w:val="28"/>
        </w:rPr>
        <w:t>,</w:t>
      </w:r>
      <w:r w:rsidR="003E0C0D" w:rsidRPr="003E0C0D">
        <w:rPr>
          <w:sz w:val="28"/>
          <w:szCs w:val="28"/>
        </w:rPr>
        <w:t xml:space="preserve"> </w:t>
      </w:r>
      <w:r w:rsidR="003E0C0D" w:rsidRPr="00F4015E">
        <w:rPr>
          <w:sz w:val="28"/>
          <w:szCs w:val="28"/>
        </w:rPr>
        <w:t xml:space="preserve">ФСБУ «План счетов бухгалтерского учета бюджетных </w:t>
      </w:r>
      <w:r w:rsidR="00865EC5">
        <w:rPr>
          <w:sz w:val="28"/>
          <w:szCs w:val="28"/>
        </w:rPr>
        <w:br/>
      </w:r>
      <w:r w:rsidR="003E0C0D" w:rsidRPr="00F4015E">
        <w:rPr>
          <w:sz w:val="28"/>
          <w:szCs w:val="28"/>
        </w:rPr>
        <w:t>и автономных учреждений»</w:t>
      </w:r>
      <w:r w:rsidR="003E0C0D">
        <w:rPr>
          <w:sz w:val="28"/>
          <w:szCs w:val="28"/>
        </w:rPr>
        <w:t>.</w:t>
      </w:r>
    </w:p>
    <w:p w14:paraId="25B7E22D" w14:textId="77777777" w:rsidR="00686121" w:rsidRPr="00F568F1" w:rsidRDefault="00686121" w:rsidP="00686121">
      <w:pPr>
        <w:pStyle w:val="ConsPlusNormal"/>
        <w:ind w:firstLine="709"/>
        <w:jc w:val="both"/>
        <w:rPr>
          <w:sz w:val="28"/>
          <w:szCs w:val="28"/>
        </w:rPr>
      </w:pPr>
    </w:p>
    <w:p w14:paraId="1A6CAEF8"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средства/амортизация</w:t>
      </w:r>
    </w:p>
    <w:p w14:paraId="568112AB" w14:textId="60105A47" w:rsidR="00686121" w:rsidRPr="00F568F1" w:rsidRDefault="008D4BED" w:rsidP="00686121">
      <w:pPr>
        <w:pStyle w:val="ConsPlusNormal"/>
        <w:ind w:firstLine="709"/>
        <w:jc w:val="both"/>
        <w:rPr>
          <w:sz w:val="28"/>
          <w:szCs w:val="28"/>
        </w:rPr>
      </w:pPr>
      <w:r w:rsidRPr="00784727">
        <w:rPr>
          <w:sz w:val="28"/>
          <w:szCs w:val="28"/>
        </w:rPr>
        <w:t>Решения о принятии, выбытии, перемещении объектов основных средств, сроке полезного использования, его изменении, установлении справедливой стоимости</w:t>
      </w:r>
      <w:r>
        <w:rPr>
          <w:sz w:val="28"/>
          <w:szCs w:val="28"/>
        </w:rPr>
        <w:t xml:space="preserve"> </w:t>
      </w:r>
      <w:r w:rsidRPr="00784727">
        <w:rPr>
          <w:sz w:val="28"/>
          <w:szCs w:val="28"/>
        </w:rPr>
        <w:t>основного средства и др. принимаются комиссией по поступлению и выбытию активов в соответствии с Положением о комиссии по поступлению и выбытию активов</w:t>
      </w:r>
      <w:r w:rsidR="00686121" w:rsidRPr="00F568F1">
        <w:rPr>
          <w:sz w:val="28"/>
          <w:szCs w:val="28"/>
        </w:rPr>
        <w:t>.</w:t>
      </w:r>
    </w:p>
    <w:p w14:paraId="414C5E4C" w14:textId="77777777" w:rsidR="008D4BED" w:rsidRPr="008D4BED" w:rsidRDefault="008D4BED" w:rsidP="008D4BED">
      <w:pPr>
        <w:spacing w:line="288" w:lineRule="atLeast"/>
        <w:rPr>
          <w:szCs w:val="28"/>
        </w:rPr>
      </w:pPr>
      <w:r w:rsidRPr="008D4BED">
        <w:rPr>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8D4BED">
        <w:rPr>
          <w:szCs w:val="28"/>
        </w:rPr>
        <w:br/>
        <w:t>при одновременном выполнении следующих условий:</w:t>
      </w:r>
    </w:p>
    <w:p w14:paraId="29CA688C"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активы принадлежат субъекту централизованного учета (приобретены, получены) на праве оперативного управления;</w:t>
      </w:r>
    </w:p>
    <w:p w14:paraId="55197BA7"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4DA9A9BB" w14:textId="55C7D084" w:rsidR="008D4BED" w:rsidRPr="008D4BED" w:rsidRDefault="008D4BED" w:rsidP="008D4BED">
      <w:pPr>
        <w:numPr>
          <w:ilvl w:val="0"/>
          <w:numId w:val="1"/>
        </w:numPr>
        <w:rPr>
          <w:rFonts w:eastAsia="Calibri"/>
          <w:szCs w:val="28"/>
          <w:lang w:eastAsia="en-US"/>
        </w:rPr>
      </w:pPr>
      <w:r w:rsidRPr="008D4BED">
        <w:rPr>
          <w:rFonts w:eastAsia="Calibri"/>
          <w:szCs w:val="28"/>
          <w:lang w:eastAsia="en-US"/>
        </w:rPr>
        <w:t>совокупная стоимость таких объектов не превышает 100 000 рублей;</w:t>
      </w:r>
    </w:p>
    <w:p w14:paraId="00E152A3"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эксплуатация таких объектов предполагается только в комплексе.</w:t>
      </w:r>
    </w:p>
    <w:p w14:paraId="3C358FA7" w14:textId="331114A6" w:rsidR="00686121" w:rsidRPr="00F568F1" w:rsidRDefault="008D4BED" w:rsidP="00686121">
      <w:pPr>
        <w:pStyle w:val="ConsPlusNormal"/>
        <w:ind w:firstLine="709"/>
        <w:jc w:val="both"/>
        <w:rPr>
          <w:sz w:val="28"/>
          <w:szCs w:val="28"/>
        </w:rPr>
      </w:pPr>
      <w:r w:rsidRPr="00986FC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r w:rsidR="00686121" w:rsidRPr="00F568F1">
        <w:rPr>
          <w:sz w:val="28"/>
          <w:szCs w:val="28"/>
        </w:rPr>
        <w:t>.</w:t>
      </w:r>
    </w:p>
    <w:p w14:paraId="6DD4BB4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15227DAC" w14:textId="18B4886A" w:rsidR="00686121" w:rsidRPr="00F568F1" w:rsidRDefault="008D4BED" w:rsidP="00686121">
      <w:pPr>
        <w:pStyle w:val="a3"/>
        <w:ind w:firstLine="709"/>
        <w:jc w:val="both"/>
        <w:rPr>
          <w:rFonts w:ascii="Times New Roman" w:hAnsi="Times New Roman"/>
          <w:sz w:val="28"/>
          <w:szCs w:val="28"/>
        </w:rPr>
      </w:pPr>
      <w:r w:rsidRPr="00986FC1">
        <w:rPr>
          <w:rFonts w:ascii="Times New Roman" w:hAnsi="Times New Roman"/>
          <w:sz w:val="28"/>
          <w:szCs w:val="28"/>
        </w:rPr>
        <w:t>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w:t>
      </w:r>
      <w:r w:rsidR="00686121" w:rsidRPr="00F568F1">
        <w:rPr>
          <w:rFonts w:ascii="Times New Roman" w:hAnsi="Times New Roman"/>
          <w:sz w:val="28"/>
          <w:szCs w:val="28"/>
        </w:rPr>
        <w:t xml:space="preserve">. </w:t>
      </w:r>
    </w:p>
    <w:p w14:paraId="673BFD55" w14:textId="77777777" w:rsidR="00686121" w:rsidRPr="00F568F1" w:rsidRDefault="00686121" w:rsidP="00686121">
      <w:pPr>
        <w:pStyle w:val="ConsPlusNormal"/>
        <w:ind w:firstLine="709"/>
        <w:jc w:val="both"/>
        <w:rPr>
          <w:sz w:val="28"/>
          <w:szCs w:val="28"/>
        </w:rPr>
      </w:pPr>
    </w:p>
    <w:p w14:paraId="03729B85" w14:textId="77777777" w:rsidR="00686121" w:rsidRPr="00F568F1" w:rsidRDefault="00686121" w:rsidP="00686121">
      <w:pPr>
        <w:pStyle w:val="ConsPlusNormal"/>
        <w:ind w:firstLine="709"/>
        <w:jc w:val="center"/>
        <w:outlineLvl w:val="2"/>
        <w:rPr>
          <w:b/>
          <w:sz w:val="28"/>
          <w:szCs w:val="28"/>
        </w:rPr>
      </w:pPr>
      <w:r w:rsidRPr="00F568F1">
        <w:rPr>
          <w:b/>
          <w:sz w:val="28"/>
          <w:szCs w:val="28"/>
        </w:rPr>
        <w:t>Материальные запасы</w:t>
      </w:r>
    </w:p>
    <w:p w14:paraId="5EC4F789" w14:textId="4F6F1A5A" w:rsidR="00686121" w:rsidRPr="00F568F1" w:rsidRDefault="00791EEB" w:rsidP="00686121">
      <w:pPr>
        <w:pStyle w:val="ConsPlusNormal"/>
        <w:ind w:firstLine="709"/>
        <w:jc w:val="both"/>
        <w:rPr>
          <w:sz w:val="28"/>
          <w:szCs w:val="28"/>
        </w:rPr>
      </w:pPr>
      <w:r w:rsidRPr="006721CD">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6721CD">
        <w:rPr>
          <w:sz w:val="28"/>
          <w:szCs w:val="28"/>
        </w:rPr>
        <w:t>с Положением о комиссии по поступлению и выбытию активов</w:t>
      </w:r>
      <w:r w:rsidR="00686121" w:rsidRPr="00F568F1">
        <w:rPr>
          <w:sz w:val="28"/>
          <w:szCs w:val="28"/>
        </w:rPr>
        <w:t>.</w:t>
      </w:r>
    </w:p>
    <w:p w14:paraId="455921C7" w14:textId="6A5D3A40" w:rsidR="00686121" w:rsidRPr="00F568F1" w:rsidRDefault="00791EEB" w:rsidP="00686121">
      <w:pPr>
        <w:pStyle w:val="ConsPlusNormal"/>
        <w:ind w:firstLine="709"/>
        <w:jc w:val="both"/>
        <w:rPr>
          <w:sz w:val="28"/>
          <w:szCs w:val="28"/>
        </w:rPr>
      </w:pPr>
      <w:r w:rsidRPr="006721CD">
        <w:rPr>
          <w:sz w:val="28"/>
          <w:szCs w:val="28"/>
        </w:rPr>
        <w:t xml:space="preserve">Аналитический учет материальных запасов в учете ведется в разрезе групп </w:t>
      </w:r>
      <w:r>
        <w:rPr>
          <w:sz w:val="28"/>
          <w:szCs w:val="28"/>
        </w:rPr>
        <w:br/>
      </w:r>
      <w:r w:rsidRPr="006721CD">
        <w:rPr>
          <w:sz w:val="28"/>
          <w:szCs w:val="28"/>
        </w:rPr>
        <w:t xml:space="preserve">по видам, наименованиям, сортам, количеству запасов, ответственным лицам </w:t>
      </w:r>
      <w:r>
        <w:rPr>
          <w:sz w:val="28"/>
          <w:szCs w:val="28"/>
        </w:rPr>
        <w:br/>
      </w:r>
      <w:r w:rsidRPr="006721CD">
        <w:rPr>
          <w:sz w:val="28"/>
          <w:szCs w:val="28"/>
        </w:rPr>
        <w:t>и местам хранения</w:t>
      </w:r>
      <w:r w:rsidR="00686121" w:rsidRPr="00F568F1">
        <w:rPr>
          <w:sz w:val="28"/>
          <w:szCs w:val="28"/>
        </w:rPr>
        <w:t>.</w:t>
      </w:r>
    </w:p>
    <w:p w14:paraId="0771B56D" w14:textId="77777777" w:rsidR="00686121" w:rsidRPr="00F568F1" w:rsidRDefault="00686121" w:rsidP="00686121">
      <w:pPr>
        <w:pStyle w:val="ConsPlusNormal"/>
        <w:ind w:firstLine="709"/>
        <w:jc w:val="both"/>
        <w:rPr>
          <w:sz w:val="28"/>
          <w:szCs w:val="28"/>
        </w:rPr>
      </w:pPr>
    </w:p>
    <w:p w14:paraId="3049B9D1" w14:textId="77777777" w:rsidR="00686121" w:rsidRPr="00F568F1" w:rsidRDefault="00686121" w:rsidP="00686121">
      <w:pPr>
        <w:pStyle w:val="ConsPlusNormal"/>
        <w:ind w:firstLine="709"/>
        <w:jc w:val="center"/>
        <w:outlineLvl w:val="2"/>
        <w:rPr>
          <w:b/>
          <w:sz w:val="28"/>
          <w:szCs w:val="28"/>
        </w:rPr>
      </w:pPr>
      <w:r w:rsidRPr="00F568F1">
        <w:rPr>
          <w:b/>
          <w:sz w:val="28"/>
          <w:szCs w:val="28"/>
        </w:rPr>
        <w:t>Затраты на изготовление готовой продукции, выполнение</w:t>
      </w:r>
    </w:p>
    <w:p w14:paraId="176A48A4" w14:textId="77777777" w:rsidR="00686121" w:rsidRPr="00F568F1" w:rsidRDefault="00686121" w:rsidP="00686121">
      <w:pPr>
        <w:pStyle w:val="ConsPlusNormal"/>
        <w:ind w:firstLine="709"/>
        <w:jc w:val="center"/>
        <w:rPr>
          <w:b/>
          <w:sz w:val="28"/>
          <w:szCs w:val="28"/>
        </w:rPr>
      </w:pPr>
      <w:r w:rsidRPr="00F568F1">
        <w:rPr>
          <w:b/>
          <w:sz w:val="28"/>
          <w:szCs w:val="28"/>
        </w:rPr>
        <w:t xml:space="preserve">работ, услуг </w:t>
      </w:r>
    </w:p>
    <w:p w14:paraId="63717A8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137609F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32695E2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0F4D45E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0.109.80.000 «Общехозяйственные расходы».</w:t>
      </w:r>
    </w:p>
    <w:p w14:paraId="227F5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Выбор способа распределения накладных и общехозяйственных расходов определяется локальным актом субъекта централизованного учета.</w:t>
      </w:r>
    </w:p>
    <w:p w14:paraId="099009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75CF183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24E1F4C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0B78C36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32EBF3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20DABD6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02A1341F" w14:textId="5AE30C3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w:t>
      </w:r>
      <w:r w:rsidR="00994796">
        <w:rPr>
          <w:rFonts w:ascii="Times New Roman" w:hAnsi="Times New Roman"/>
          <w:sz w:val="28"/>
          <w:szCs w:val="28"/>
        </w:rPr>
        <w:t>,</w:t>
      </w:r>
      <w:r w:rsidRPr="00F568F1">
        <w:rPr>
          <w:rFonts w:ascii="Times New Roman" w:hAnsi="Times New Roman"/>
          <w:sz w:val="28"/>
          <w:szCs w:val="28"/>
        </w:rPr>
        <w:t xml:space="preserve"> </w:t>
      </w:r>
      <w:r w:rsidR="00994796" w:rsidRPr="00F50602">
        <w:rPr>
          <w:rFonts w:ascii="Times New Roman" w:hAnsi="Times New Roman"/>
          <w:sz w:val="28"/>
          <w:szCs w:val="28"/>
        </w:rPr>
        <w:t>изготовление карт водителей для тахографа и т.д</w:t>
      </w:r>
      <w:r w:rsidR="00994796">
        <w:rPr>
          <w:rFonts w:ascii="Times New Roman" w:hAnsi="Times New Roman"/>
          <w:sz w:val="28"/>
          <w:szCs w:val="28"/>
        </w:rPr>
        <w:t>.</w:t>
      </w:r>
    </w:p>
    <w:p w14:paraId="7D594DF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66111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803003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662B7A1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На счете 0.109.80.000 «Общехозяйственные расходы» учитываются:</w:t>
      </w:r>
    </w:p>
    <w:p w14:paraId="2CF7D53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ABA96E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233C47E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5A9E576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078C145D" w14:textId="564E091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lastRenderedPageBreak/>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994796">
        <w:rPr>
          <w:rFonts w:ascii="Times New Roman" w:hAnsi="Times New Roman"/>
          <w:iCs/>
          <w:sz w:val="28"/>
          <w:szCs w:val="28"/>
        </w:rPr>
        <w:t xml:space="preserve"> </w:t>
      </w:r>
      <w:r w:rsidR="00994796" w:rsidRPr="00F50602">
        <w:rPr>
          <w:rFonts w:ascii="Times New Roman" w:hAnsi="Times New Roman"/>
          <w:sz w:val="28"/>
          <w:szCs w:val="28"/>
        </w:rPr>
        <w:t xml:space="preserve">(в случае, применения полного норматива затрат, при котором затраты на содержание имущества включаются </w:t>
      </w:r>
      <w:r w:rsidR="00994796">
        <w:rPr>
          <w:rFonts w:ascii="Times New Roman" w:hAnsi="Times New Roman"/>
          <w:sz w:val="28"/>
          <w:szCs w:val="28"/>
        </w:rPr>
        <w:br/>
      </w:r>
      <w:r w:rsidR="00994796" w:rsidRPr="00F50602">
        <w:rPr>
          <w:rFonts w:ascii="Times New Roman" w:hAnsi="Times New Roman"/>
          <w:sz w:val="28"/>
          <w:szCs w:val="28"/>
        </w:rPr>
        <w:t>в норматив на услугу (работу));</w:t>
      </w:r>
    </w:p>
    <w:p w14:paraId="23F5F6A0" w14:textId="13809424"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w:t>
      </w:r>
      <w:r w:rsidR="00E94EDD">
        <w:rPr>
          <w:rFonts w:ascii="Times New Roman" w:hAnsi="Times New Roman"/>
          <w:iCs/>
          <w:sz w:val="28"/>
          <w:szCs w:val="28"/>
        </w:rPr>
        <w:t>, изготовление карт водителей для тахографа</w:t>
      </w:r>
      <w:r w:rsidRPr="00F568F1">
        <w:rPr>
          <w:rFonts w:ascii="Times New Roman" w:hAnsi="Times New Roman"/>
          <w:iCs/>
          <w:sz w:val="28"/>
          <w:szCs w:val="28"/>
        </w:rPr>
        <w:t xml:space="preserve"> и т.д.).</w:t>
      </w:r>
    </w:p>
    <w:p w14:paraId="2E030C80"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4603631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0AFC51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0CCE880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6A45D5DA"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1429ED75" w14:textId="75C4341B" w:rsidR="00686121" w:rsidRPr="00F568F1" w:rsidRDefault="00686121" w:rsidP="00686121">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sidR="002B7884">
        <w:rPr>
          <w:rFonts w:ascii="Times New Roman" w:hAnsi="Times New Roman"/>
          <w:iCs/>
          <w:sz w:val="28"/>
          <w:szCs w:val="28"/>
        </w:rPr>
        <w:t xml:space="preserve"> </w:t>
      </w:r>
      <w:r w:rsidR="002B7884" w:rsidRPr="00F50602">
        <w:rPr>
          <w:rFonts w:ascii="Times New Roman" w:hAnsi="Times New Roman"/>
          <w:sz w:val="28"/>
          <w:szCs w:val="28"/>
        </w:rPr>
        <w:t>по тому источнику финансирования</w:t>
      </w:r>
      <w:r w:rsidRPr="00F568F1">
        <w:rPr>
          <w:rFonts w:ascii="Times New Roman" w:hAnsi="Times New Roman"/>
          <w:iCs/>
          <w:sz w:val="24"/>
          <w:szCs w:val="24"/>
        </w:rPr>
        <w:t>:</w:t>
      </w:r>
    </w:p>
    <w:p w14:paraId="27874C24" w14:textId="369E08C3" w:rsidR="00686121" w:rsidRPr="00F568F1" w:rsidRDefault="00686121" w:rsidP="00CF7CA9">
      <w:pPr>
        <w:pStyle w:val="a3"/>
        <w:ind w:firstLine="708"/>
        <w:jc w:val="both"/>
        <w:rPr>
          <w:rFonts w:ascii="Times New Roman" w:hAnsi="Times New Roman"/>
          <w:iCs/>
          <w:sz w:val="28"/>
          <w:szCs w:val="28"/>
        </w:rPr>
      </w:pPr>
      <w:r w:rsidRPr="00F568F1">
        <w:rPr>
          <w:rFonts w:ascii="Times New Roman" w:hAnsi="Times New Roman"/>
          <w:iCs/>
          <w:sz w:val="28"/>
          <w:szCs w:val="28"/>
        </w:rPr>
        <w:t xml:space="preserve">- </w:t>
      </w:r>
      <w:r w:rsidR="00CF7CA9" w:rsidRPr="00CF7CA9">
        <w:rPr>
          <w:rFonts w:ascii="Times New Roman" w:hAnsi="Times New Roman"/>
          <w:iCs/>
          <w:sz w:val="28"/>
          <w:szCs w:val="28"/>
        </w:rPr>
        <w:t xml:space="preserve">по которому работнику определен основной оклад согласно штатному расписанию / установлены выплаты за выполнение дополнительной работы </w:t>
      </w:r>
      <w:r w:rsidR="00D348F6">
        <w:rPr>
          <w:rFonts w:ascii="Times New Roman" w:hAnsi="Times New Roman"/>
          <w:iCs/>
          <w:sz w:val="28"/>
          <w:szCs w:val="28"/>
        </w:rPr>
        <w:br/>
      </w:r>
      <w:r w:rsidR="00CF7CA9" w:rsidRPr="00CF7CA9">
        <w:rPr>
          <w:rFonts w:ascii="Times New Roman" w:hAnsi="Times New Roman"/>
          <w:iCs/>
          <w:sz w:val="28"/>
          <w:szCs w:val="28"/>
        </w:rPr>
        <w:t>в соответствии со ст. 60.2. Трудового кодекса Российской Федерации (далее – ТК РФ).</w:t>
      </w:r>
    </w:p>
    <w:p w14:paraId="0C80C2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42A3C5DA" w14:textId="77777777" w:rsidR="00686121" w:rsidRPr="00F568F1" w:rsidRDefault="00686121" w:rsidP="00686121">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86121" w:rsidRPr="00F568F1" w14:paraId="76851E6A" w14:textId="77777777" w:rsidTr="00C473AA">
        <w:trPr>
          <w:tblHeader/>
        </w:trPr>
        <w:tc>
          <w:tcPr>
            <w:tcW w:w="1701" w:type="dxa"/>
            <w:shd w:val="clear" w:color="auto" w:fill="auto"/>
            <w:vAlign w:val="center"/>
          </w:tcPr>
          <w:p w14:paraId="1FEA0494"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6FBE6712"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686121" w:rsidRPr="00F568F1" w14:paraId="2F4EF215" w14:textId="77777777" w:rsidTr="00C473AA">
        <w:tc>
          <w:tcPr>
            <w:tcW w:w="1701" w:type="dxa"/>
            <w:shd w:val="clear" w:color="auto" w:fill="auto"/>
          </w:tcPr>
          <w:p w14:paraId="6BECB28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7289E624"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686121" w:rsidRPr="00F568F1" w14:paraId="0EA1A2A9" w14:textId="77777777" w:rsidTr="00C473AA">
        <w:tc>
          <w:tcPr>
            <w:tcW w:w="1701" w:type="dxa"/>
            <w:shd w:val="clear" w:color="auto" w:fill="auto"/>
          </w:tcPr>
          <w:p w14:paraId="02A9E4FA"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НР</w:t>
            </w:r>
          </w:p>
        </w:tc>
        <w:tc>
          <w:tcPr>
            <w:tcW w:w="8647" w:type="dxa"/>
            <w:shd w:val="clear" w:color="auto" w:fill="auto"/>
          </w:tcPr>
          <w:p w14:paraId="4AC1FA0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86121" w:rsidRPr="00F568F1" w14:paraId="031B79F3" w14:textId="77777777" w:rsidTr="00C473AA">
        <w:tc>
          <w:tcPr>
            <w:tcW w:w="1701" w:type="dxa"/>
            <w:shd w:val="clear" w:color="auto" w:fill="auto"/>
          </w:tcPr>
          <w:p w14:paraId="69E9D5C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lastRenderedPageBreak/>
              <w:t>ОХР</w:t>
            </w:r>
          </w:p>
        </w:tc>
        <w:tc>
          <w:tcPr>
            <w:tcW w:w="8647" w:type="dxa"/>
            <w:shd w:val="clear" w:color="auto" w:fill="auto"/>
          </w:tcPr>
          <w:p w14:paraId="4ABB2FD3"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0A26872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0221B2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4778394E" w14:textId="77777777" w:rsidR="00686121" w:rsidRPr="00F568F1" w:rsidRDefault="00686121" w:rsidP="00686121">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86121" w:rsidRPr="00F568F1" w14:paraId="741C8199" w14:textId="77777777" w:rsidTr="00C473AA">
        <w:trPr>
          <w:tblHeader/>
        </w:trPr>
        <w:tc>
          <w:tcPr>
            <w:tcW w:w="1560" w:type="dxa"/>
            <w:shd w:val="clear" w:color="auto" w:fill="auto"/>
            <w:vAlign w:val="center"/>
          </w:tcPr>
          <w:p w14:paraId="6A3B2E2A"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Отметка на документе</w:t>
            </w:r>
          </w:p>
        </w:tc>
        <w:tc>
          <w:tcPr>
            <w:tcW w:w="4394" w:type="dxa"/>
            <w:shd w:val="clear" w:color="auto" w:fill="auto"/>
            <w:vAlign w:val="center"/>
          </w:tcPr>
          <w:p w14:paraId="7B66F060"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37207B07"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686121" w:rsidRPr="00F568F1" w14:paraId="7FB36C12" w14:textId="77777777" w:rsidTr="00C473AA">
        <w:tc>
          <w:tcPr>
            <w:tcW w:w="1560" w:type="dxa"/>
            <w:shd w:val="clear" w:color="auto" w:fill="auto"/>
          </w:tcPr>
          <w:p w14:paraId="04A4C46B"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400FFDD6"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089C0BA"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86121" w:rsidRPr="00F568F1" w14:paraId="3AEFF1DE" w14:textId="77777777" w:rsidTr="00C473AA">
        <w:tc>
          <w:tcPr>
            <w:tcW w:w="1560" w:type="dxa"/>
            <w:shd w:val="clear" w:color="auto" w:fill="auto"/>
          </w:tcPr>
          <w:p w14:paraId="2145D9D7"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0FC2C4C8"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E03DE8F"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357DECBD"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221E9802" w14:textId="77777777" w:rsidR="00686121" w:rsidRPr="00F568F1" w:rsidRDefault="00686121" w:rsidP="00686121">
      <w:pPr>
        <w:pStyle w:val="a3"/>
        <w:ind w:firstLine="709"/>
        <w:jc w:val="both"/>
        <w:rPr>
          <w:rFonts w:ascii="Times New Roman" w:hAnsi="Times New Roman"/>
          <w:color w:val="7030A0"/>
          <w:sz w:val="24"/>
          <w:szCs w:val="24"/>
        </w:rPr>
      </w:pPr>
    </w:p>
    <w:p w14:paraId="0ABA4DB6" w14:textId="093861D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r w:rsidR="00712FA4">
        <w:rPr>
          <w:rFonts w:ascii="Times New Roman" w:hAnsi="Times New Roman"/>
          <w:sz w:val="28"/>
          <w:szCs w:val="28"/>
        </w:rPr>
        <w:t xml:space="preserve"> </w:t>
      </w:r>
      <w:r w:rsidR="00712FA4" w:rsidRPr="00A434B2">
        <w:rPr>
          <w:rFonts w:ascii="Times New Roman" w:hAnsi="Times New Roman"/>
          <w:sz w:val="28"/>
          <w:szCs w:val="28"/>
        </w:rPr>
        <w:t>подлежат распределению</w:t>
      </w:r>
      <w:r w:rsidRPr="00F568F1">
        <w:rPr>
          <w:rFonts w:ascii="Times New Roman" w:hAnsi="Times New Roman"/>
          <w:sz w:val="28"/>
          <w:szCs w:val="28"/>
        </w:rPr>
        <w:t>:</w:t>
      </w:r>
    </w:p>
    <w:p w14:paraId="2843EF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5145C852" w14:textId="77777777" w:rsidR="00686121" w:rsidRPr="00F568F1" w:rsidRDefault="00686121" w:rsidP="00686121">
      <w:pPr>
        <w:pStyle w:val="a3"/>
        <w:jc w:val="both"/>
        <w:rPr>
          <w:rFonts w:ascii="Times New Roman" w:hAnsi="Times New Roman"/>
          <w:sz w:val="28"/>
          <w:szCs w:val="28"/>
        </w:rPr>
      </w:pPr>
    </w:p>
    <w:p w14:paraId="7D22DECE" w14:textId="77777777" w:rsidR="00686121" w:rsidRPr="00F568F1" w:rsidRDefault="00686121" w:rsidP="00686121">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3DCA900E" w14:textId="77777777" w:rsidR="00686121" w:rsidRPr="00F568F1" w:rsidRDefault="00686121" w:rsidP="00686121">
      <w:pPr>
        <w:pStyle w:val="a3"/>
        <w:jc w:val="both"/>
        <w:rPr>
          <w:rFonts w:ascii="Times New Roman" w:hAnsi="Times New Roman"/>
          <w:bCs/>
          <w:sz w:val="28"/>
          <w:szCs w:val="28"/>
        </w:rPr>
      </w:pPr>
    </w:p>
    <w:p w14:paraId="1F052F7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24F9F165" w14:textId="77777777" w:rsidR="00686121" w:rsidRPr="00F568F1" w:rsidRDefault="00686121" w:rsidP="00686121">
      <w:pPr>
        <w:pStyle w:val="a3"/>
        <w:ind w:firstLine="709"/>
        <w:jc w:val="both"/>
        <w:rPr>
          <w:rFonts w:ascii="Times New Roman" w:hAnsi="Times New Roman"/>
          <w:bCs/>
          <w:sz w:val="28"/>
          <w:szCs w:val="28"/>
        </w:rPr>
      </w:pPr>
    </w:p>
    <w:p w14:paraId="23AE8663"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79663D8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lastRenderedPageBreak/>
        <w:t>Доходы, участвующие в пропорции для распределения общехозяйственных расходов, отраженные по кредиту соответствующих счетов учета:</w:t>
      </w:r>
    </w:p>
    <w:p w14:paraId="625291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2.401.10.100 «Доходы текущего финансового года» включают доходы:</w:t>
      </w:r>
    </w:p>
    <w:p w14:paraId="149B02D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9C7D91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22E097BC"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1D29C0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65C0E629" w14:textId="67512AAE"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FF7CE9">
        <w:rPr>
          <w:rFonts w:ascii="Times New Roman" w:hAnsi="Times New Roman"/>
          <w:sz w:val="28"/>
          <w:szCs w:val="28"/>
        </w:rPr>
        <w:t xml:space="preserve"> </w:t>
      </w:r>
      <w:r w:rsidR="00FF7CE9" w:rsidRPr="00F50602">
        <w:rPr>
          <w:rFonts w:ascii="Times New Roman" w:hAnsi="Times New Roman"/>
          <w:sz w:val="28"/>
          <w:szCs w:val="28"/>
        </w:rPr>
        <w:t>(в случае, применения полного норматива затрат, при котором затраты на содержание имущества включаются в норматив на услугу (работу));</w:t>
      </w:r>
    </w:p>
    <w:p w14:paraId="344A925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2BDD704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6928DE4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5FE45A7A" w14:textId="5FCC17BD"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w:t>
      </w:r>
      <w:r w:rsidR="002E699F">
        <w:rPr>
          <w:rFonts w:ascii="Times New Roman" w:hAnsi="Times New Roman"/>
          <w:sz w:val="28"/>
          <w:szCs w:val="28"/>
        </w:rPr>
        <w:t xml:space="preserve"> </w:t>
      </w:r>
      <w:r w:rsidR="002E699F" w:rsidRPr="00A434B2">
        <w:rPr>
          <w:rFonts w:ascii="Times New Roman" w:hAnsi="Times New Roman"/>
          <w:sz w:val="28"/>
          <w:szCs w:val="28"/>
        </w:rPr>
        <w:t>гранты в форме субсидий</w:t>
      </w:r>
      <w:r w:rsidRPr="00F568F1">
        <w:rPr>
          <w:rFonts w:ascii="Times New Roman" w:hAnsi="Times New Roman"/>
          <w:sz w:val="28"/>
          <w:szCs w:val="28"/>
        </w:rPr>
        <w:t xml:space="preserve"> (КВФО 5);</w:t>
      </w:r>
    </w:p>
    <w:p w14:paraId="566FF0D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75BD18C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726CB9B3"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страхованием имущества, гражданской ответственности;</w:t>
      </w:r>
    </w:p>
    <w:p w14:paraId="501CEA6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абонемента на проезд городским транспортом, сроком действия более одного календарного месяца;</w:t>
      </w:r>
    </w:p>
    <w:p w14:paraId="005984A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выплатой по ежегодному оплачиваемому отпуску, за неотработанные </w:t>
      </w:r>
      <w:r>
        <w:rPr>
          <w:rFonts w:ascii="Times New Roman" w:hAnsi="Times New Roman"/>
          <w:sz w:val="28"/>
          <w:szCs w:val="28"/>
        </w:rPr>
        <w:br/>
      </w:r>
      <w:r w:rsidRPr="00F50602">
        <w:rPr>
          <w:rFonts w:ascii="Times New Roman" w:hAnsi="Times New Roman"/>
          <w:sz w:val="28"/>
          <w:szCs w:val="28"/>
        </w:rPr>
        <w:t>дни отпуска;</w:t>
      </w:r>
    </w:p>
    <w:p w14:paraId="0542D19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F50602">
        <w:rPr>
          <w:rFonts w:ascii="Times New Roman" w:hAnsi="Times New Roman"/>
          <w:sz w:val="28"/>
          <w:szCs w:val="28"/>
        </w:rPr>
        <w:t>12 месяцев, но переходит за пределы года их приобретения (создания);</w:t>
      </w:r>
    </w:p>
    <w:p w14:paraId="6F6F35F1"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сертификатов на техническую поддержку работоспособности оборудования и программного обеспечения;</w:t>
      </w:r>
    </w:p>
    <w:p w14:paraId="18754D95"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вознаграждением за выдачу независимой (банковской) гарантии;</w:t>
      </w:r>
    </w:p>
    <w:p w14:paraId="672E178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другие аналогичные расходы.</w:t>
      </w:r>
    </w:p>
    <w:p w14:paraId="6E49A46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lastRenderedPageBreak/>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F50602">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F50602">
        <w:rPr>
          <w:rFonts w:ascii="Times New Roman" w:hAnsi="Times New Roman"/>
          <w:sz w:val="28"/>
          <w:szCs w:val="28"/>
        </w:rPr>
        <w:t>к которому относятся данные расходы.</w:t>
      </w:r>
    </w:p>
    <w:p w14:paraId="1A35081E"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50505F2A" w14:textId="77777777" w:rsidR="006616B4" w:rsidRDefault="006616B4" w:rsidP="0017296B">
      <w:pPr>
        <w:pStyle w:val="ConsPlusNormal"/>
        <w:outlineLvl w:val="2"/>
        <w:rPr>
          <w:b/>
          <w:sz w:val="28"/>
          <w:szCs w:val="28"/>
        </w:rPr>
      </w:pPr>
    </w:p>
    <w:p w14:paraId="203AE156" w14:textId="3A1EF2AB" w:rsidR="00686121" w:rsidRPr="00F568F1" w:rsidRDefault="00686121" w:rsidP="00686121">
      <w:pPr>
        <w:pStyle w:val="ConsPlusNormal"/>
        <w:ind w:firstLine="709"/>
        <w:jc w:val="center"/>
        <w:outlineLvl w:val="2"/>
        <w:rPr>
          <w:b/>
          <w:sz w:val="28"/>
          <w:szCs w:val="28"/>
        </w:rPr>
      </w:pPr>
      <w:r w:rsidRPr="00F568F1">
        <w:rPr>
          <w:b/>
          <w:sz w:val="28"/>
          <w:szCs w:val="28"/>
        </w:rPr>
        <w:t>Бланки строгой отчетности</w:t>
      </w:r>
    </w:p>
    <w:p w14:paraId="0DE37151" w14:textId="77777777" w:rsidR="00686121" w:rsidRPr="00F568F1" w:rsidRDefault="00686121" w:rsidP="00686121">
      <w:pPr>
        <w:pStyle w:val="ConsPlusNormal"/>
        <w:ind w:firstLine="709"/>
        <w:jc w:val="center"/>
        <w:outlineLvl w:val="2"/>
        <w:rPr>
          <w:b/>
          <w:sz w:val="28"/>
          <w:szCs w:val="28"/>
        </w:rPr>
      </w:pPr>
    </w:p>
    <w:p w14:paraId="6B297B0F" w14:textId="77777777" w:rsidR="00836CC0" w:rsidRPr="006721CD" w:rsidRDefault="00836CC0" w:rsidP="00836CC0">
      <w:pPr>
        <w:pStyle w:val="a3"/>
        <w:shd w:val="clear" w:color="auto" w:fill="FFFFFF" w:themeFill="background1"/>
        <w:ind w:firstLine="709"/>
        <w:jc w:val="both"/>
        <w:rPr>
          <w:rFonts w:ascii="Times New Roman" w:hAnsi="Times New Roman"/>
          <w:sz w:val="28"/>
          <w:szCs w:val="28"/>
        </w:rPr>
      </w:pPr>
      <w:r w:rsidRPr="00114B56">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0.105.36.340 «Увеличение стоимости прочих материальных запасов - иного движимого имущества учреждения» по их фактической стоимости.</w:t>
      </w:r>
    </w:p>
    <w:p w14:paraId="470D8328" w14:textId="36C443F5" w:rsidR="00686121" w:rsidRPr="00F568F1" w:rsidRDefault="00836CC0" w:rsidP="00836CC0">
      <w:pPr>
        <w:pStyle w:val="a3"/>
        <w:ind w:firstLine="709"/>
        <w:jc w:val="both"/>
        <w:rPr>
          <w:rFonts w:ascii="Times New Roman" w:hAnsi="Times New Roman"/>
          <w:sz w:val="28"/>
          <w:szCs w:val="28"/>
        </w:rPr>
      </w:pPr>
      <w:r w:rsidRPr="006721CD">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w:t>
      </w:r>
      <w:r>
        <w:rPr>
          <w:rFonts w:ascii="Times New Roman" w:hAnsi="Times New Roman"/>
          <w:sz w:val="28"/>
          <w:szCs w:val="28"/>
        </w:rPr>
        <w:br/>
      </w:r>
      <w:r w:rsidRPr="006721CD">
        <w:rPr>
          <w:rFonts w:ascii="Times New Roman" w:hAnsi="Times New Roman"/>
          <w:sz w:val="28"/>
          <w:szCs w:val="28"/>
        </w:rPr>
        <w:t xml:space="preserve">для 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Pr>
          <w:rFonts w:ascii="Times New Roman" w:hAnsi="Times New Roman"/>
          <w:sz w:val="28"/>
          <w:szCs w:val="28"/>
        </w:rPr>
        <w:br/>
      </w:r>
      <w:r w:rsidRPr="006721CD">
        <w:rPr>
          <w:rFonts w:ascii="Times New Roman" w:hAnsi="Times New Roman"/>
          <w:sz w:val="28"/>
          <w:szCs w:val="28"/>
        </w:rPr>
        <w:t>их списания.</w:t>
      </w:r>
      <w:r w:rsidR="00686121" w:rsidRPr="00F568F1">
        <w:rPr>
          <w:rFonts w:ascii="Times New Roman" w:hAnsi="Times New Roman"/>
          <w:sz w:val="28"/>
          <w:szCs w:val="28"/>
        </w:rPr>
        <w:t xml:space="preserve"> </w:t>
      </w:r>
    </w:p>
    <w:p w14:paraId="6C6D5E49"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 в эксплуатации</w:t>
      </w:r>
    </w:p>
    <w:p w14:paraId="3AC6FEAC" w14:textId="77777777" w:rsidR="00686121" w:rsidRPr="00F568F1" w:rsidRDefault="00686121" w:rsidP="00686121">
      <w:pPr>
        <w:pStyle w:val="ConsPlusNormal"/>
        <w:ind w:firstLine="709"/>
        <w:jc w:val="center"/>
        <w:outlineLvl w:val="2"/>
        <w:rPr>
          <w:b/>
          <w:sz w:val="28"/>
          <w:szCs w:val="28"/>
        </w:rPr>
      </w:pPr>
    </w:p>
    <w:p w14:paraId="7F24D28A" w14:textId="2CAC3E08" w:rsidR="00686121" w:rsidRPr="00F568F1" w:rsidRDefault="009F044D" w:rsidP="00686121">
      <w:pPr>
        <w:pStyle w:val="ConsPlusNormal"/>
        <w:ind w:firstLine="709"/>
        <w:jc w:val="both"/>
        <w:rPr>
          <w:sz w:val="28"/>
          <w:szCs w:val="28"/>
        </w:rPr>
      </w:pPr>
      <w:r w:rsidRPr="006721CD">
        <w:rPr>
          <w:sz w:val="28"/>
          <w:szCs w:val="28"/>
        </w:rPr>
        <w:t xml:space="preserve">Учет основных средств на счете 21 «Основные средства </w:t>
      </w:r>
      <w:r>
        <w:rPr>
          <w:sz w:val="28"/>
          <w:szCs w:val="28"/>
        </w:rPr>
        <w:br/>
      </w:r>
      <w:r w:rsidRPr="006721CD">
        <w:rPr>
          <w:sz w:val="28"/>
          <w:szCs w:val="28"/>
        </w:rPr>
        <w:t>в эксплуатации» ведется по балансовой стоимости введенного в эксплуатацию объекта.</w:t>
      </w:r>
    </w:p>
    <w:p w14:paraId="42ADF1F7" w14:textId="77777777" w:rsidR="00686121" w:rsidRPr="00F568F1" w:rsidRDefault="00686121" w:rsidP="00686121">
      <w:pPr>
        <w:pStyle w:val="ConsPlusNormal"/>
        <w:ind w:firstLine="709"/>
        <w:jc w:val="both"/>
        <w:rPr>
          <w:sz w:val="28"/>
          <w:szCs w:val="28"/>
        </w:rPr>
      </w:pPr>
    </w:p>
    <w:p w14:paraId="2628780F" w14:textId="77777777" w:rsidR="00686121" w:rsidRPr="00F568F1" w:rsidRDefault="00686121" w:rsidP="00686121">
      <w:pPr>
        <w:pStyle w:val="ConsPlusNormal"/>
        <w:ind w:firstLine="709"/>
        <w:jc w:val="both"/>
        <w:rPr>
          <w:b/>
          <w:sz w:val="28"/>
          <w:szCs w:val="28"/>
        </w:rPr>
      </w:pPr>
      <w:r w:rsidRPr="00F568F1">
        <w:rPr>
          <w:b/>
          <w:sz w:val="28"/>
          <w:szCs w:val="28"/>
        </w:rPr>
        <w:t>5. Установление критерия существенности.</w:t>
      </w:r>
    </w:p>
    <w:p w14:paraId="79929D6E" w14:textId="2485A4B9" w:rsidR="00686121" w:rsidRPr="00F568F1" w:rsidRDefault="00C2576A" w:rsidP="00686121">
      <w:pPr>
        <w:pStyle w:val="ConsPlusNormal"/>
        <w:ind w:firstLine="709"/>
        <w:jc w:val="both"/>
        <w:rPr>
          <w:sz w:val="28"/>
          <w:szCs w:val="28"/>
        </w:rPr>
      </w:pPr>
      <w:r w:rsidRPr="00986FC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r w:rsidR="00686121" w:rsidRPr="00F568F1">
        <w:rPr>
          <w:sz w:val="28"/>
          <w:szCs w:val="28"/>
        </w:rPr>
        <w:t>.</w:t>
      </w:r>
    </w:p>
    <w:p w14:paraId="08AE77D4" w14:textId="77777777" w:rsidR="00686121" w:rsidRPr="00F568F1" w:rsidRDefault="00686121" w:rsidP="00686121">
      <w:pPr>
        <w:pStyle w:val="ConsPlusNormal"/>
        <w:ind w:firstLine="709"/>
        <w:jc w:val="both"/>
        <w:rPr>
          <w:sz w:val="28"/>
          <w:szCs w:val="28"/>
        </w:rPr>
      </w:pPr>
    </w:p>
    <w:p w14:paraId="2837C507" w14:textId="77777777" w:rsidR="00686121" w:rsidRPr="00F568F1" w:rsidRDefault="00686121" w:rsidP="00686121">
      <w:pPr>
        <w:pStyle w:val="ConsPlusNormal"/>
        <w:ind w:firstLine="709"/>
        <w:jc w:val="both"/>
        <w:rPr>
          <w:b/>
          <w:sz w:val="28"/>
          <w:szCs w:val="28"/>
        </w:rPr>
      </w:pPr>
      <w:r w:rsidRPr="00F568F1">
        <w:rPr>
          <w:b/>
          <w:sz w:val="28"/>
          <w:szCs w:val="28"/>
        </w:rPr>
        <w:t>6. Порядок организации и осуществления внутреннего контроля совершаемых фактов хозяйственной жизни.</w:t>
      </w:r>
    </w:p>
    <w:p w14:paraId="36734B38" w14:textId="6A86DD80" w:rsidR="00686121" w:rsidRDefault="008600AF" w:rsidP="00686121">
      <w:pPr>
        <w:pStyle w:val="ConsPlusNormal"/>
        <w:ind w:firstLine="709"/>
        <w:jc w:val="both"/>
        <w:rPr>
          <w:sz w:val="28"/>
          <w:szCs w:val="28"/>
        </w:rPr>
      </w:pPr>
      <w:r w:rsidRPr="002F7414">
        <w:rPr>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Pr>
          <w:sz w:val="28"/>
          <w:szCs w:val="28"/>
        </w:rPr>
        <w:br/>
      </w:r>
      <w:r w:rsidRPr="002F7414">
        <w:rPr>
          <w:sz w:val="28"/>
          <w:szCs w:val="28"/>
        </w:rPr>
        <w:t xml:space="preserve">«О бухгалтерском учете», ФСБУ «Концептуальные основы бухгалтерского учета </w:t>
      </w:r>
      <w:r>
        <w:rPr>
          <w:sz w:val="28"/>
          <w:szCs w:val="28"/>
        </w:rPr>
        <w:br/>
      </w:r>
      <w:r w:rsidRPr="002F7414">
        <w:rPr>
          <w:sz w:val="28"/>
          <w:szCs w:val="28"/>
        </w:rP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r>
        <w:rPr>
          <w:sz w:val="28"/>
          <w:szCs w:val="28"/>
        </w:rPr>
        <w:t>.</w:t>
      </w:r>
    </w:p>
    <w:p w14:paraId="52EC7A40" w14:textId="77777777" w:rsidR="008600AF" w:rsidRPr="00F568F1" w:rsidRDefault="008600AF" w:rsidP="00686121">
      <w:pPr>
        <w:pStyle w:val="ConsPlusNormal"/>
        <w:ind w:firstLine="709"/>
        <w:jc w:val="both"/>
        <w:rPr>
          <w:sz w:val="28"/>
          <w:szCs w:val="28"/>
        </w:rPr>
      </w:pPr>
    </w:p>
    <w:p w14:paraId="00197C96" w14:textId="77777777" w:rsidR="00686121" w:rsidRPr="00F568F1" w:rsidRDefault="00686121" w:rsidP="00686121">
      <w:pPr>
        <w:pStyle w:val="ConsPlusNormal"/>
        <w:ind w:firstLine="709"/>
        <w:jc w:val="both"/>
        <w:rPr>
          <w:b/>
          <w:sz w:val="28"/>
          <w:szCs w:val="28"/>
        </w:rPr>
      </w:pPr>
      <w:r w:rsidRPr="00F568F1">
        <w:rPr>
          <w:b/>
          <w:sz w:val="28"/>
          <w:szCs w:val="28"/>
        </w:rPr>
        <w:t>7. Правила и сроки инвентаризации.</w:t>
      </w:r>
    </w:p>
    <w:p w14:paraId="6CCD46C7" w14:textId="77777777" w:rsidR="00686121" w:rsidRPr="00F568F1" w:rsidRDefault="00686121" w:rsidP="00686121">
      <w:pPr>
        <w:pStyle w:val="a3"/>
        <w:ind w:firstLine="709"/>
        <w:jc w:val="both"/>
        <w:rPr>
          <w:rFonts w:ascii="Times New Roman" w:eastAsia="Times New Roman" w:hAnsi="Times New Roman"/>
          <w:sz w:val="28"/>
          <w:szCs w:val="28"/>
        </w:rPr>
      </w:pPr>
      <w:r w:rsidRPr="00F568F1">
        <w:rPr>
          <w:rFonts w:ascii="Times New Roman" w:eastAsia="Times New Roman" w:hAnsi="Times New Roman"/>
          <w:sz w:val="28"/>
          <w:szCs w:val="28"/>
        </w:rPr>
        <w:lastRenderedPageBreak/>
        <w:t xml:space="preserve">Инвентаризация проводится в каждом из следующих случаев </w:t>
      </w:r>
      <w:r w:rsidRPr="00F568F1">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1A213A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установлении фактов хищений или злоупотреблений, а также порчи имущества;</w:t>
      </w:r>
    </w:p>
    <w:p w14:paraId="07D3F19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8E8B8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42F8F84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6458C5B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CA5806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ликвидации (упразднении) субъекта централизованного учета;</w:t>
      </w:r>
    </w:p>
    <w:p w14:paraId="343BCC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5205516" w14:textId="77777777" w:rsidR="00686121" w:rsidRPr="00F568F1" w:rsidRDefault="00686121" w:rsidP="00686121">
      <w:pPr>
        <w:pStyle w:val="ConsPlusNormal"/>
        <w:ind w:firstLine="709"/>
        <w:jc w:val="both"/>
        <w:rPr>
          <w:sz w:val="28"/>
          <w:szCs w:val="28"/>
        </w:rPr>
      </w:pPr>
    </w:p>
    <w:p w14:paraId="746D14FD" w14:textId="77777777" w:rsidR="00686121" w:rsidRPr="00F568F1" w:rsidRDefault="00686121" w:rsidP="00686121">
      <w:pPr>
        <w:pStyle w:val="ConsPlusNormal"/>
        <w:ind w:firstLine="709"/>
        <w:jc w:val="both"/>
        <w:rPr>
          <w:b/>
          <w:sz w:val="28"/>
          <w:szCs w:val="28"/>
        </w:rPr>
      </w:pPr>
      <w:r w:rsidRPr="00F568F1">
        <w:rPr>
          <w:b/>
          <w:sz w:val="28"/>
          <w:szCs w:val="28"/>
        </w:rPr>
        <w:t>8. Полномочия и порядок работы комиссии по поступлению и выбытию активов.</w:t>
      </w:r>
    </w:p>
    <w:p w14:paraId="17CB329C" w14:textId="77777777" w:rsidR="00686121" w:rsidRPr="00F568F1" w:rsidRDefault="00686121" w:rsidP="00686121">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69615885" w14:textId="77777777" w:rsidR="00686121" w:rsidRPr="00F568F1" w:rsidRDefault="00686121" w:rsidP="00686121">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568DDBF4" w14:textId="77777777" w:rsidR="00686121" w:rsidRPr="00F568F1" w:rsidRDefault="00686121" w:rsidP="00686121">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1B3C003A" w14:textId="2039B8CC"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21244F">
        <w:rPr>
          <w:rFonts w:eastAsia="Times New Roman"/>
          <w:sz w:val="28"/>
          <w:szCs w:val="28"/>
        </w:rPr>
        <w:t>пределение категории, классификации нефинансовых активов (капитальные вложения в объекты нефинансовых активов, основные средства, нематериальные активы, непроизведенные активы, материальные запасы, права пользования активами), к которой относится поступившее (выявленное в ходе инвентаризации) имущество</w:t>
      </w:r>
      <w:r w:rsidRPr="00F568F1">
        <w:rPr>
          <w:sz w:val="28"/>
          <w:szCs w:val="28"/>
        </w:rPr>
        <w:t>;</w:t>
      </w:r>
    </w:p>
    <w:p w14:paraId="67E169B7" w14:textId="116448D3" w:rsidR="00686121" w:rsidRPr="00F568F1" w:rsidRDefault="00686121" w:rsidP="00686121">
      <w:pPr>
        <w:pStyle w:val="ConsPlusNormal"/>
        <w:ind w:firstLine="709"/>
        <w:jc w:val="both"/>
        <w:rPr>
          <w:sz w:val="28"/>
          <w:szCs w:val="28"/>
        </w:rPr>
      </w:pPr>
      <w:r w:rsidRPr="00F568F1">
        <w:rPr>
          <w:sz w:val="28"/>
          <w:szCs w:val="28"/>
        </w:rPr>
        <w:t xml:space="preserve">- </w:t>
      </w:r>
      <w:r w:rsidR="0021244F">
        <w:rPr>
          <w:rFonts w:eastAsia="Times New Roman"/>
          <w:sz w:val="28"/>
          <w:szCs w:val="28"/>
        </w:rPr>
        <w:t>о</w:t>
      </w:r>
      <w:r w:rsidR="0021244F" w:rsidRPr="0021244F">
        <w:rPr>
          <w:rFonts w:eastAsia="Times New Roman"/>
          <w:sz w:val="28"/>
          <w:szCs w:val="28"/>
        </w:rPr>
        <w:t xml:space="preserve">пределение признаков отнесения к особо ценному движимому имуществу </w:t>
      </w:r>
      <w:r w:rsidR="00865EC5">
        <w:rPr>
          <w:rFonts w:eastAsia="Times New Roman"/>
          <w:sz w:val="28"/>
          <w:szCs w:val="28"/>
        </w:rPr>
        <w:br/>
      </w:r>
      <w:r w:rsidR="0021244F" w:rsidRPr="0021244F">
        <w:rPr>
          <w:rFonts w:eastAsia="Times New Roman"/>
          <w:sz w:val="28"/>
          <w:szCs w:val="28"/>
        </w:rPr>
        <w:t>в соответствии с нормативными правовыми актами уполномоченного органа государственной власти города Москвы</w:t>
      </w:r>
      <w:r w:rsidRPr="00F568F1">
        <w:rPr>
          <w:sz w:val="28"/>
          <w:szCs w:val="28"/>
        </w:rPr>
        <w:t>;</w:t>
      </w:r>
    </w:p>
    <w:p w14:paraId="4DA1779B" w14:textId="5C5BAE35"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D85999">
        <w:rPr>
          <w:sz w:val="28"/>
          <w:szCs w:val="28"/>
        </w:rPr>
        <w:t>пределение амортизационной группы для объектов основных средств, нематериальных активов согласно требованиям ОКОФ</w:t>
      </w:r>
      <w:r w:rsidRPr="00F568F1">
        <w:rPr>
          <w:sz w:val="28"/>
          <w:szCs w:val="28"/>
        </w:rPr>
        <w:t>;</w:t>
      </w:r>
    </w:p>
    <w:p w14:paraId="46766540" w14:textId="77777777" w:rsidR="00686121" w:rsidRPr="00F568F1" w:rsidRDefault="00686121" w:rsidP="00686121">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47173053" w14:textId="77777777" w:rsidR="00686121" w:rsidRPr="00F568F1" w:rsidRDefault="00686121" w:rsidP="00686121">
      <w:pPr>
        <w:pStyle w:val="ConsPlusNormal"/>
        <w:ind w:firstLine="709"/>
        <w:jc w:val="both"/>
        <w:rPr>
          <w:sz w:val="28"/>
          <w:szCs w:val="28"/>
        </w:rPr>
      </w:pPr>
    </w:p>
    <w:p w14:paraId="5FA5C574" w14:textId="77777777" w:rsidR="00686121" w:rsidRPr="00F568F1" w:rsidRDefault="00686121" w:rsidP="00686121">
      <w:pPr>
        <w:pStyle w:val="ConsPlusNormal"/>
        <w:ind w:firstLine="709"/>
        <w:jc w:val="both"/>
        <w:rPr>
          <w:b/>
          <w:sz w:val="28"/>
          <w:szCs w:val="28"/>
        </w:rPr>
      </w:pPr>
      <w:r w:rsidRPr="00F568F1">
        <w:rPr>
          <w:b/>
          <w:sz w:val="28"/>
          <w:szCs w:val="28"/>
        </w:rPr>
        <w:t>9. Порядок списания дебиторской/кредиторской задолженности.</w:t>
      </w:r>
    </w:p>
    <w:p w14:paraId="7594E328" w14:textId="47942BDD" w:rsidR="00686121" w:rsidRPr="00F568F1" w:rsidRDefault="00E83F5E" w:rsidP="00686121">
      <w:pPr>
        <w:pStyle w:val="a3"/>
        <w:ind w:firstLine="709"/>
        <w:jc w:val="both"/>
        <w:rPr>
          <w:rFonts w:ascii="Times New Roman" w:hAnsi="Times New Roman"/>
          <w:sz w:val="28"/>
          <w:szCs w:val="28"/>
        </w:rPr>
      </w:pPr>
      <w:r w:rsidRPr="00784727">
        <w:rPr>
          <w:rFonts w:ascii="Times New Roman" w:hAnsi="Times New Roman"/>
          <w:sz w:val="28"/>
          <w:szCs w:val="28"/>
        </w:rPr>
        <w:lastRenderedPageBreak/>
        <w:t xml:space="preserve">Решение о признании дебиторской задолженности сомнительной </w:t>
      </w:r>
      <w:r>
        <w:rPr>
          <w:rFonts w:ascii="Times New Roman" w:hAnsi="Times New Roman"/>
          <w:sz w:val="28"/>
          <w:szCs w:val="28"/>
        </w:rPr>
        <w:br/>
      </w:r>
      <w:r w:rsidRPr="00784727">
        <w:rPr>
          <w:rFonts w:ascii="Times New Roman" w:hAnsi="Times New Roman"/>
          <w:sz w:val="28"/>
          <w:szCs w:val="28"/>
        </w:rPr>
        <w:t xml:space="preserve">и/или безнадежной к взысканию принимается комиссией по поступлению </w:t>
      </w:r>
      <w:r>
        <w:rPr>
          <w:rFonts w:ascii="Times New Roman" w:hAnsi="Times New Roman"/>
          <w:sz w:val="28"/>
          <w:szCs w:val="28"/>
        </w:rPr>
        <w:br/>
      </w:r>
      <w:r w:rsidRPr="00784727">
        <w:rPr>
          <w:rFonts w:ascii="Times New Roman" w:hAnsi="Times New Roman"/>
          <w:sz w:val="28"/>
          <w:szCs w:val="28"/>
        </w:rPr>
        <w:t>и выбытию активов, согласовывается с централизованной бухгалтерией в части финансовых показателей на счетах учета, с учредителем в части правомерности принятия решения (при необходимости) и отражается в Решении о признании (восстановлении) сомнительной задолженности по доходам</w:t>
      </w:r>
      <w:r w:rsidRPr="00784727" w:rsidDel="00BB6356">
        <w:rPr>
          <w:rFonts w:ascii="Times New Roman" w:hAnsi="Times New Roman"/>
          <w:sz w:val="28"/>
          <w:szCs w:val="28"/>
        </w:rPr>
        <w:t xml:space="preserve"> </w:t>
      </w:r>
      <w:r w:rsidRPr="00784727">
        <w:rPr>
          <w:rFonts w:ascii="Times New Roman" w:hAnsi="Times New Roman"/>
          <w:sz w:val="28"/>
          <w:szCs w:val="28"/>
        </w:rPr>
        <w:t xml:space="preserve">(ф. 0510445) и Акте </w:t>
      </w:r>
      <w:r>
        <w:rPr>
          <w:rFonts w:ascii="Times New Roman" w:hAnsi="Times New Roman"/>
          <w:sz w:val="28"/>
          <w:szCs w:val="28"/>
        </w:rPr>
        <w:br/>
      </w:r>
      <w:r w:rsidRPr="00784727">
        <w:rPr>
          <w:rFonts w:ascii="Times New Roman" w:hAnsi="Times New Roman"/>
          <w:sz w:val="28"/>
          <w:szCs w:val="28"/>
        </w:rPr>
        <w:t xml:space="preserve">о признании безнадежной к взысканию задолженности по доходам (ф. 0510436) </w:t>
      </w:r>
      <w:r>
        <w:rPr>
          <w:rFonts w:ascii="Times New Roman" w:hAnsi="Times New Roman"/>
          <w:sz w:val="28"/>
          <w:szCs w:val="28"/>
        </w:rPr>
        <w:br/>
      </w:r>
      <w:r w:rsidRPr="00784727">
        <w:rPr>
          <w:rFonts w:ascii="Times New Roman" w:hAnsi="Times New Roman"/>
          <w:sz w:val="28"/>
          <w:szCs w:val="28"/>
        </w:rPr>
        <w:t>с указанием причины (обоснования) списания.</w:t>
      </w:r>
    </w:p>
    <w:p w14:paraId="4278DDA4" w14:textId="77777777" w:rsidR="0017296B" w:rsidRPr="00784727" w:rsidRDefault="0017296B" w:rsidP="0017296B">
      <w:pPr>
        <w:pStyle w:val="a3"/>
        <w:ind w:firstLine="709"/>
        <w:jc w:val="both"/>
        <w:rPr>
          <w:rFonts w:ascii="Times New Roman" w:hAnsi="Times New Roman"/>
          <w:sz w:val="28"/>
          <w:szCs w:val="28"/>
        </w:rPr>
      </w:pPr>
      <w:bookmarkStart w:id="1" w:name="_Ref14657401"/>
      <w:r w:rsidRPr="00784727">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784727">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784727">
        <w:rPr>
          <w:rFonts w:ascii="Times New Roman" w:hAnsi="Times New Roman"/>
          <w:sz w:val="28"/>
          <w:szCs w:val="28"/>
        </w:rP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поставщиками и прочими дебиторами и кредиторами (ф. 0510469)</w:t>
      </w:r>
      <w:bookmarkEnd w:id="1"/>
      <w:r w:rsidRPr="00784727">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5AAE3CBC" w14:textId="77777777" w:rsidR="00686121" w:rsidRPr="00F568F1" w:rsidRDefault="00686121" w:rsidP="00686121">
      <w:pPr>
        <w:pStyle w:val="a3"/>
        <w:ind w:firstLine="709"/>
        <w:jc w:val="both"/>
        <w:rPr>
          <w:rFonts w:ascii="Times New Roman" w:hAnsi="Times New Roman"/>
          <w:sz w:val="28"/>
          <w:szCs w:val="28"/>
        </w:rPr>
      </w:pPr>
    </w:p>
    <w:p w14:paraId="695CD056" w14:textId="77777777" w:rsidR="00686121" w:rsidRPr="00F568F1" w:rsidRDefault="00686121" w:rsidP="00686121">
      <w:pPr>
        <w:pStyle w:val="ConsPlusNormal"/>
        <w:ind w:firstLine="709"/>
        <w:jc w:val="both"/>
        <w:rPr>
          <w:b/>
          <w:sz w:val="28"/>
          <w:szCs w:val="28"/>
        </w:rPr>
      </w:pPr>
      <w:r w:rsidRPr="00F568F1">
        <w:rPr>
          <w:b/>
          <w:sz w:val="28"/>
          <w:szCs w:val="28"/>
        </w:rPr>
        <w:t>10. Иные положения и информация учетной политики.</w:t>
      </w:r>
    </w:p>
    <w:p w14:paraId="28B15D7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375C73F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523C774C" w14:textId="677D3B94" w:rsidR="004E4CD3" w:rsidRPr="00C938AC" w:rsidRDefault="00A2250B" w:rsidP="00686121">
      <w:pPr>
        <w:pStyle w:val="ConsPlusNormal"/>
        <w:ind w:firstLine="709"/>
        <w:jc w:val="both"/>
        <w:rPr>
          <w:szCs w:val="28"/>
        </w:rPr>
      </w:pPr>
    </w:p>
    <w:sectPr w:rsidR="004E4CD3" w:rsidRPr="00C938AC" w:rsidSect="00722728">
      <w:headerReference w:type="default" r:id="rId1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424710" w14:textId="77777777" w:rsidR="00AB2C09" w:rsidRDefault="00AB2C09" w:rsidP="008B5298">
      <w:r>
        <w:separator/>
      </w:r>
    </w:p>
  </w:endnote>
  <w:endnote w:type="continuationSeparator" w:id="0">
    <w:p w14:paraId="596D3B1D" w14:textId="77777777" w:rsidR="00AB2C09" w:rsidRDefault="00AB2C09"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39FB0" w14:textId="77777777" w:rsidR="00AB2C09" w:rsidRDefault="00AB2C09" w:rsidP="008B5298">
      <w:r>
        <w:separator/>
      </w:r>
    </w:p>
  </w:footnote>
  <w:footnote w:type="continuationSeparator" w:id="0">
    <w:p w14:paraId="3B529681" w14:textId="77777777" w:rsidR="00AB2C09" w:rsidRDefault="00AB2C09" w:rsidP="008B5298">
      <w:r>
        <w:continuationSeparator/>
      </w:r>
    </w:p>
  </w:footnote>
  <w:footnote w:id="1">
    <w:p w14:paraId="7C73C16A" w14:textId="77777777" w:rsidR="00686121" w:rsidRPr="00981B8F" w:rsidRDefault="00686121" w:rsidP="00686121">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667832"/>
    <w:multiLevelType w:val="hybridMultilevel"/>
    <w:tmpl w:val="DE060DB6"/>
    <w:lvl w:ilvl="0" w:tplc="00000005">
      <w:start w:val="1"/>
      <w:numFmt w:val="bullet"/>
      <w:lvlText w:val="−"/>
      <w:lvlJc w:val="left"/>
      <w:pPr>
        <w:ind w:left="928"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231FA"/>
    <w:rsid w:val="00023CFB"/>
    <w:rsid w:val="00044C15"/>
    <w:rsid w:val="00050645"/>
    <w:rsid w:val="00050866"/>
    <w:rsid w:val="00051534"/>
    <w:rsid w:val="0006092A"/>
    <w:rsid w:val="000750EC"/>
    <w:rsid w:val="0007658A"/>
    <w:rsid w:val="00077629"/>
    <w:rsid w:val="0008595D"/>
    <w:rsid w:val="0009742E"/>
    <w:rsid w:val="000C7771"/>
    <w:rsid w:val="000D609D"/>
    <w:rsid w:val="000E3A40"/>
    <w:rsid w:val="000E4CD5"/>
    <w:rsid w:val="000E6AC0"/>
    <w:rsid w:val="000F4E76"/>
    <w:rsid w:val="00101F1C"/>
    <w:rsid w:val="00105305"/>
    <w:rsid w:val="00107DA1"/>
    <w:rsid w:val="00113C9F"/>
    <w:rsid w:val="00114606"/>
    <w:rsid w:val="00115FE8"/>
    <w:rsid w:val="00116345"/>
    <w:rsid w:val="0012116A"/>
    <w:rsid w:val="001306D5"/>
    <w:rsid w:val="001318D4"/>
    <w:rsid w:val="0013448C"/>
    <w:rsid w:val="0013617D"/>
    <w:rsid w:val="00136705"/>
    <w:rsid w:val="0013710D"/>
    <w:rsid w:val="00140E4B"/>
    <w:rsid w:val="00141900"/>
    <w:rsid w:val="0017296B"/>
    <w:rsid w:val="0017561E"/>
    <w:rsid w:val="001931FC"/>
    <w:rsid w:val="001A0371"/>
    <w:rsid w:val="001B34B0"/>
    <w:rsid w:val="001C48EC"/>
    <w:rsid w:val="001D299D"/>
    <w:rsid w:val="001D5D2E"/>
    <w:rsid w:val="001D6B44"/>
    <w:rsid w:val="001F2AC8"/>
    <w:rsid w:val="001F517B"/>
    <w:rsid w:val="0021244F"/>
    <w:rsid w:val="00222AC5"/>
    <w:rsid w:val="00227455"/>
    <w:rsid w:val="00242823"/>
    <w:rsid w:val="002553B4"/>
    <w:rsid w:val="0027116D"/>
    <w:rsid w:val="00271273"/>
    <w:rsid w:val="00274498"/>
    <w:rsid w:val="00276037"/>
    <w:rsid w:val="002776EC"/>
    <w:rsid w:val="00293F86"/>
    <w:rsid w:val="002B0F7B"/>
    <w:rsid w:val="002B1765"/>
    <w:rsid w:val="002B39FF"/>
    <w:rsid w:val="002B7884"/>
    <w:rsid w:val="002B7CA1"/>
    <w:rsid w:val="002C0A92"/>
    <w:rsid w:val="002C0F6A"/>
    <w:rsid w:val="002C11E2"/>
    <w:rsid w:val="002C2E03"/>
    <w:rsid w:val="002C3E4B"/>
    <w:rsid w:val="002D0719"/>
    <w:rsid w:val="002E699F"/>
    <w:rsid w:val="00306B24"/>
    <w:rsid w:val="00313A1E"/>
    <w:rsid w:val="00322793"/>
    <w:rsid w:val="00323B69"/>
    <w:rsid w:val="003305D4"/>
    <w:rsid w:val="00330A78"/>
    <w:rsid w:val="003321A6"/>
    <w:rsid w:val="0033320B"/>
    <w:rsid w:val="00335758"/>
    <w:rsid w:val="003479E7"/>
    <w:rsid w:val="003679AF"/>
    <w:rsid w:val="003818DF"/>
    <w:rsid w:val="003901B5"/>
    <w:rsid w:val="00391ED7"/>
    <w:rsid w:val="00394C75"/>
    <w:rsid w:val="003A29D4"/>
    <w:rsid w:val="003B1DE0"/>
    <w:rsid w:val="003B302D"/>
    <w:rsid w:val="003B53A6"/>
    <w:rsid w:val="003B5CCE"/>
    <w:rsid w:val="003B6416"/>
    <w:rsid w:val="003E0C0D"/>
    <w:rsid w:val="003F3A2B"/>
    <w:rsid w:val="00400EA6"/>
    <w:rsid w:val="0040125A"/>
    <w:rsid w:val="00412C39"/>
    <w:rsid w:val="00415662"/>
    <w:rsid w:val="00415E31"/>
    <w:rsid w:val="00416232"/>
    <w:rsid w:val="0042115E"/>
    <w:rsid w:val="00431449"/>
    <w:rsid w:val="004345B2"/>
    <w:rsid w:val="004362F5"/>
    <w:rsid w:val="00440812"/>
    <w:rsid w:val="0045776C"/>
    <w:rsid w:val="004727C7"/>
    <w:rsid w:val="00473656"/>
    <w:rsid w:val="00475BCC"/>
    <w:rsid w:val="00476EDD"/>
    <w:rsid w:val="004817BF"/>
    <w:rsid w:val="004821EF"/>
    <w:rsid w:val="0049059D"/>
    <w:rsid w:val="004978A3"/>
    <w:rsid w:val="004B3C9A"/>
    <w:rsid w:val="004B69DB"/>
    <w:rsid w:val="004C319D"/>
    <w:rsid w:val="004C42AB"/>
    <w:rsid w:val="004C5B1C"/>
    <w:rsid w:val="004E0098"/>
    <w:rsid w:val="004E1506"/>
    <w:rsid w:val="004E3D3B"/>
    <w:rsid w:val="004F5919"/>
    <w:rsid w:val="005063AA"/>
    <w:rsid w:val="00507EAA"/>
    <w:rsid w:val="00514C8F"/>
    <w:rsid w:val="00541CC1"/>
    <w:rsid w:val="00546123"/>
    <w:rsid w:val="00556F7F"/>
    <w:rsid w:val="0056516E"/>
    <w:rsid w:val="0056649C"/>
    <w:rsid w:val="00570E4A"/>
    <w:rsid w:val="0058695E"/>
    <w:rsid w:val="00596702"/>
    <w:rsid w:val="005F1DD1"/>
    <w:rsid w:val="00600CB8"/>
    <w:rsid w:val="00603998"/>
    <w:rsid w:val="006147D0"/>
    <w:rsid w:val="00633482"/>
    <w:rsid w:val="00637CD8"/>
    <w:rsid w:val="00650138"/>
    <w:rsid w:val="00652102"/>
    <w:rsid w:val="00654701"/>
    <w:rsid w:val="006616B4"/>
    <w:rsid w:val="00666478"/>
    <w:rsid w:val="00677D6E"/>
    <w:rsid w:val="00686121"/>
    <w:rsid w:val="0069029F"/>
    <w:rsid w:val="006A57D8"/>
    <w:rsid w:val="006A6AD0"/>
    <w:rsid w:val="006B7DE1"/>
    <w:rsid w:val="006E1B9F"/>
    <w:rsid w:val="006E249C"/>
    <w:rsid w:val="006F73EE"/>
    <w:rsid w:val="00712FA4"/>
    <w:rsid w:val="00720005"/>
    <w:rsid w:val="007215C2"/>
    <w:rsid w:val="00722728"/>
    <w:rsid w:val="00723FAF"/>
    <w:rsid w:val="00726DE1"/>
    <w:rsid w:val="00733C1D"/>
    <w:rsid w:val="00733E03"/>
    <w:rsid w:val="00747353"/>
    <w:rsid w:val="007841C6"/>
    <w:rsid w:val="00787403"/>
    <w:rsid w:val="00791EEB"/>
    <w:rsid w:val="00796016"/>
    <w:rsid w:val="00797E14"/>
    <w:rsid w:val="007A7FD8"/>
    <w:rsid w:val="007B4193"/>
    <w:rsid w:val="007C257A"/>
    <w:rsid w:val="007C2D4A"/>
    <w:rsid w:val="007C363A"/>
    <w:rsid w:val="007C7502"/>
    <w:rsid w:val="007D0C4C"/>
    <w:rsid w:val="007F05E0"/>
    <w:rsid w:val="007F71B5"/>
    <w:rsid w:val="00803EF1"/>
    <w:rsid w:val="00805531"/>
    <w:rsid w:val="00805661"/>
    <w:rsid w:val="0082180D"/>
    <w:rsid w:val="00824EA2"/>
    <w:rsid w:val="008254D0"/>
    <w:rsid w:val="00836CC0"/>
    <w:rsid w:val="00836D30"/>
    <w:rsid w:val="00836E2B"/>
    <w:rsid w:val="00843AC7"/>
    <w:rsid w:val="0084541C"/>
    <w:rsid w:val="00851CF6"/>
    <w:rsid w:val="008567D2"/>
    <w:rsid w:val="00856DBF"/>
    <w:rsid w:val="008600AF"/>
    <w:rsid w:val="00863359"/>
    <w:rsid w:val="00865EC5"/>
    <w:rsid w:val="008808D0"/>
    <w:rsid w:val="00891295"/>
    <w:rsid w:val="00897124"/>
    <w:rsid w:val="008A3684"/>
    <w:rsid w:val="008B32F7"/>
    <w:rsid w:val="008B5298"/>
    <w:rsid w:val="008D2FC5"/>
    <w:rsid w:val="008D4BED"/>
    <w:rsid w:val="008D6670"/>
    <w:rsid w:val="008E1C8C"/>
    <w:rsid w:val="008E5647"/>
    <w:rsid w:val="008F336D"/>
    <w:rsid w:val="008F400E"/>
    <w:rsid w:val="008F7BFD"/>
    <w:rsid w:val="00902278"/>
    <w:rsid w:val="009048DE"/>
    <w:rsid w:val="00932DFB"/>
    <w:rsid w:val="009378A7"/>
    <w:rsid w:val="0094252B"/>
    <w:rsid w:val="00955564"/>
    <w:rsid w:val="00962556"/>
    <w:rsid w:val="00975FA5"/>
    <w:rsid w:val="00976E82"/>
    <w:rsid w:val="00994796"/>
    <w:rsid w:val="009B04D2"/>
    <w:rsid w:val="009B3D6A"/>
    <w:rsid w:val="009D0563"/>
    <w:rsid w:val="009D548C"/>
    <w:rsid w:val="009F044D"/>
    <w:rsid w:val="009F1FB5"/>
    <w:rsid w:val="00A02075"/>
    <w:rsid w:val="00A06176"/>
    <w:rsid w:val="00A20250"/>
    <w:rsid w:val="00A21CFA"/>
    <w:rsid w:val="00A2250B"/>
    <w:rsid w:val="00A32619"/>
    <w:rsid w:val="00A456BF"/>
    <w:rsid w:val="00A507F5"/>
    <w:rsid w:val="00A55ABE"/>
    <w:rsid w:val="00A5661D"/>
    <w:rsid w:val="00A5760C"/>
    <w:rsid w:val="00A60C11"/>
    <w:rsid w:val="00A7342B"/>
    <w:rsid w:val="00A80BCE"/>
    <w:rsid w:val="00A94F45"/>
    <w:rsid w:val="00A9510B"/>
    <w:rsid w:val="00AA0541"/>
    <w:rsid w:val="00AB2C09"/>
    <w:rsid w:val="00AC2BFA"/>
    <w:rsid w:val="00AD1EA4"/>
    <w:rsid w:val="00AD4A4A"/>
    <w:rsid w:val="00AD7D1C"/>
    <w:rsid w:val="00AE0765"/>
    <w:rsid w:val="00AE2114"/>
    <w:rsid w:val="00AE272C"/>
    <w:rsid w:val="00AE3FF2"/>
    <w:rsid w:val="00AE5D17"/>
    <w:rsid w:val="00AF6377"/>
    <w:rsid w:val="00B06ACE"/>
    <w:rsid w:val="00B077CF"/>
    <w:rsid w:val="00B2041C"/>
    <w:rsid w:val="00B2342A"/>
    <w:rsid w:val="00B26D01"/>
    <w:rsid w:val="00B42078"/>
    <w:rsid w:val="00B4335C"/>
    <w:rsid w:val="00B5015E"/>
    <w:rsid w:val="00B5083B"/>
    <w:rsid w:val="00B52FF7"/>
    <w:rsid w:val="00B53AC1"/>
    <w:rsid w:val="00B54240"/>
    <w:rsid w:val="00B5622E"/>
    <w:rsid w:val="00B70F52"/>
    <w:rsid w:val="00B72AC7"/>
    <w:rsid w:val="00B734F1"/>
    <w:rsid w:val="00B835BF"/>
    <w:rsid w:val="00B85256"/>
    <w:rsid w:val="00B908F4"/>
    <w:rsid w:val="00B917A5"/>
    <w:rsid w:val="00B94C57"/>
    <w:rsid w:val="00BA0374"/>
    <w:rsid w:val="00BA0B92"/>
    <w:rsid w:val="00BA1B68"/>
    <w:rsid w:val="00BA43A9"/>
    <w:rsid w:val="00BB16B5"/>
    <w:rsid w:val="00BB30A3"/>
    <w:rsid w:val="00BB4FFA"/>
    <w:rsid w:val="00BB5D7A"/>
    <w:rsid w:val="00BC0091"/>
    <w:rsid w:val="00BC3414"/>
    <w:rsid w:val="00BD34C0"/>
    <w:rsid w:val="00BD38F8"/>
    <w:rsid w:val="00C02436"/>
    <w:rsid w:val="00C05590"/>
    <w:rsid w:val="00C06309"/>
    <w:rsid w:val="00C10BEE"/>
    <w:rsid w:val="00C1362B"/>
    <w:rsid w:val="00C16AEA"/>
    <w:rsid w:val="00C2576A"/>
    <w:rsid w:val="00C27A62"/>
    <w:rsid w:val="00C306B6"/>
    <w:rsid w:val="00C31D3B"/>
    <w:rsid w:val="00C53A55"/>
    <w:rsid w:val="00C55522"/>
    <w:rsid w:val="00C56D63"/>
    <w:rsid w:val="00C84944"/>
    <w:rsid w:val="00C87BCD"/>
    <w:rsid w:val="00C938AC"/>
    <w:rsid w:val="00CA350C"/>
    <w:rsid w:val="00CA57D5"/>
    <w:rsid w:val="00CB10FF"/>
    <w:rsid w:val="00CB7FC9"/>
    <w:rsid w:val="00CC05C8"/>
    <w:rsid w:val="00CE5A33"/>
    <w:rsid w:val="00CF7CA9"/>
    <w:rsid w:val="00D03093"/>
    <w:rsid w:val="00D05631"/>
    <w:rsid w:val="00D05746"/>
    <w:rsid w:val="00D05E13"/>
    <w:rsid w:val="00D06CFE"/>
    <w:rsid w:val="00D12477"/>
    <w:rsid w:val="00D17545"/>
    <w:rsid w:val="00D20A5A"/>
    <w:rsid w:val="00D30951"/>
    <w:rsid w:val="00D348F6"/>
    <w:rsid w:val="00D40682"/>
    <w:rsid w:val="00D5641C"/>
    <w:rsid w:val="00D57263"/>
    <w:rsid w:val="00D5736C"/>
    <w:rsid w:val="00D60AC1"/>
    <w:rsid w:val="00D645EC"/>
    <w:rsid w:val="00D7763A"/>
    <w:rsid w:val="00D851E6"/>
    <w:rsid w:val="00D918D2"/>
    <w:rsid w:val="00D950D2"/>
    <w:rsid w:val="00DA1BF6"/>
    <w:rsid w:val="00DA4355"/>
    <w:rsid w:val="00DB36CD"/>
    <w:rsid w:val="00DB4F4E"/>
    <w:rsid w:val="00DC0D5A"/>
    <w:rsid w:val="00DC1803"/>
    <w:rsid w:val="00DC37CF"/>
    <w:rsid w:val="00DD076D"/>
    <w:rsid w:val="00DD19E8"/>
    <w:rsid w:val="00DD2132"/>
    <w:rsid w:val="00DD2857"/>
    <w:rsid w:val="00DD48F1"/>
    <w:rsid w:val="00DE4DFE"/>
    <w:rsid w:val="00DF344B"/>
    <w:rsid w:val="00E33FD9"/>
    <w:rsid w:val="00E50FC1"/>
    <w:rsid w:val="00E518B4"/>
    <w:rsid w:val="00E536E3"/>
    <w:rsid w:val="00E602B5"/>
    <w:rsid w:val="00E643E9"/>
    <w:rsid w:val="00E71369"/>
    <w:rsid w:val="00E762F7"/>
    <w:rsid w:val="00E76A98"/>
    <w:rsid w:val="00E80858"/>
    <w:rsid w:val="00E83F5E"/>
    <w:rsid w:val="00E87709"/>
    <w:rsid w:val="00E94EDD"/>
    <w:rsid w:val="00E97A43"/>
    <w:rsid w:val="00EA327B"/>
    <w:rsid w:val="00EB4ADD"/>
    <w:rsid w:val="00EB5A54"/>
    <w:rsid w:val="00EC5C2A"/>
    <w:rsid w:val="00ED4116"/>
    <w:rsid w:val="00EE1E48"/>
    <w:rsid w:val="00EE76D9"/>
    <w:rsid w:val="00EF7993"/>
    <w:rsid w:val="00F079D6"/>
    <w:rsid w:val="00F16C6E"/>
    <w:rsid w:val="00F22D0D"/>
    <w:rsid w:val="00F328CA"/>
    <w:rsid w:val="00F333F3"/>
    <w:rsid w:val="00F3622C"/>
    <w:rsid w:val="00F44BA3"/>
    <w:rsid w:val="00F45E8F"/>
    <w:rsid w:val="00F45F66"/>
    <w:rsid w:val="00F5009E"/>
    <w:rsid w:val="00F81434"/>
    <w:rsid w:val="00F82B26"/>
    <w:rsid w:val="00F93F6C"/>
    <w:rsid w:val="00FA612B"/>
    <w:rsid w:val="00FB4472"/>
    <w:rsid w:val="00FB4BC4"/>
    <w:rsid w:val="00FB4BDA"/>
    <w:rsid w:val="00FC0FD2"/>
    <w:rsid w:val="00FC360C"/>
    <w:rsid w:val="00FF289A"/>
    <w:rsid w:val="00FF2E45"/>
    <w:rsid w:val="00FF479F"/>
    <w:rsid w:val="00FF5F86"/>
    <w:rsid w:val="00FF7C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 w:type="paragraph" w:styleId="ad">
    <w:name w:val="Signature"/>
    <w:basedOn w:val="a"/>
    <w:next w:val="a"/>
    <w:link w:val="ae"/>
    <w:rsid w:val="00836CC0"/>
    <w:pPr>
      <w:keepLines/>
      <w:spacing w:line="192" w:lineRule="auto"/>
      <w:ind w:firstLine="0"/>
      <w:jc w:val="left"/>
    </w:pPr>
  </w:style>
  <w:style w:type="character" w:customStyle="1" w:styleId="ae">
    <w:name w:val="Подпись Знак"/>
    <w:basedOn w:val="a0"/>
    <w:link w:val="ad"/>
    <w:rsid w:val="00836CC0"/>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62262&amp;date=31.05.2022" TargetMode="External"/><Relationship Id="rId13" Type="http://schemas.openxmlformats.org/officeDocument/2006/relationships/hyperlink" Target="https://docs7.online-sps.ru/cgi/online.cgi?req=doc&amp;base=LAW&amp;n=362627&amp;date=31.05.2022"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cs7.online-sps.ru/cgi/online.cgi?req=doc&amp;base=LAW&amp;n=389500&amp;date=31.05.2022" TargetMode="External"/><Relationship Id="rId12" Type="http://schemas.openxmlformats.org/officeDocument/2006/relationships/hyperlink" Target="https://docs7.online-sps.ru/cgi/online.cgi?req=doc&amp;base=LAW&amp;n=364484&amp;date=31.05.2022"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7.online-sps.ru/cgi/online.cgi?req=doc&amp;base=LAW&amp;n=364484&amp;date=31.05.2022" TargetMode="External"/><Relationship Id="rId5" Type="http://schemas.openxmlformats.org/officeDocument/2006/relationships/footnotes" Target="footnotes.xml"/><Relationship Id="rId15" Type="http://schemas.openxmlformats.org/officeDocument/2006/relationships/hyperlink" Target="https://docs7.online-sps.ru/cgi/online.cgi?req=doc&amp;base=LAW&amp;n=362262&amp;date=31.05.2022&amp;dst=100011&amp;field=134" TargetMode="External"/><Relationship Id="rId10" Type="http://schemas.openxmlformats.org/officeDocument/2006/relationships/hyperlink" Target="https://docs7.online-sps.ru/cgi/online.cgi?req=doc&amp;base=LAW&amp;n=362627&amp;date=31.05.2022" TargetMode="External"/><Relationship Id="rId4" Type="http://schemas.openxmlformats.org/officeDocument/2006/relationships/webSettings" Target="webSetting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89500&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4283</Words>
  <Characters>24417</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28643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Кондратьева Елена Павловна</cp:lastModifiedBy>
  <cp:revision>2</cp:revision>
  <dcterms:created xsi:type="dcterms:W3CDTF">2026-04-02T12:56:00Z</dcterms:created>
  <dcterms:modified xsi:type="dcterms:W3CDTF">2026-04-02T12:56:00Z</dcterms:modified>
</cp:coreProperties>
</file>